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95FCF" w14:textId="222435C8" w:rsidR="0001291E" w:rsidRDefault="00820245" w:rsidP="00723383">
      <w:bookmarkStart w:id="0" w:name="_Hlk15565061"/>
      <w:r>
        <w:rPr>
          <w:noProof/>
          <w:lang w:val="en-US"/>
        </w:rPr>
        <w:drawing>
          <wp:anchor distT="0" distB="0" distL="114300" distR="114300" simplePos="0" relativeHeight="251659264" behindDoc="0" locked="0" layoutInCell="1" allowOverlap="1" wp14:anchorId="69900289" wp14:editId="0C530D8B">
            <wp:simplePos x="0" y="0"/>
            <wp:positionH relativeFrom="margin">
              <wp:posOffset>4165112</wp:posOffset>
            </wp:positionH>
            <wp:positionV relativeFrom="paragraph">
              <wp:posOffset>7522</wp:posOffset>
            </wp:positionV>
            <wp:extent cx="1367155" cy="620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30488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7155" cy="620395"/>
                    </a:xfrm>
                    <a:prstGeom prst="rect">
                      <a:avLst/>
                    </a:prstGeom>
                  </pic:spPr>
                </pic:pic>
              </a:graphicData>
            </a:graphic>
            <wp14:sizeRelH relativeFrom="page">
              <wp14:pctWidth>0</wp14:pctWidth>
            </wp14:sizeRelH>
            <wp14:sizeRelV relativeFrom="page">
              <wp14:pctHeight>0</wp14:pctHeight>
            </wp14:sizeRelV>
          </wp:anchor>
        </w:drawing>
      </w:r>
    </w:p>
    <w:p w14:paraId="3AA15256" w14:textId="27B0F51E" w:rsidR="00D42A71" w:rsidRDefault="00D42A71" w:rsidP="00723383"/>
    <w:p w14:paraId="4C0EC7BA" w14:textId="279F3796" w:rsidR="00820245" w:rsidRDefault="00820245" w:rsidP="00723383"/>
    <w:p w14:paraId="24DE4DD2" w14:textId="770001B8" w:rsidR="00820245" w:rsidRDefault="00820245" w:rsidP="00723383"/>
    <w:p w14:paraId="564EDB11" w14:textId="77777777" w:rsidR="003D0BCF" w:rsidRDefault="003D0BCF" w:rsidP="00723383"/>
    <w:p w14:paraId="4C866643" w14:textId="77777777" w:rsidR="0026049C" w:rsidRDefault="0026049C" w:rsidP="0026049C">
      <w:pPr>
        <w:pStyle w:val="Title"/>
        <w:spacing w:after="0"/>
        <w:ind w:firstLine="567"/>
        <w:rPr>
          <w:b w:val="0"/>
          <w:bCs w:val="0"/>
          <w:sz w:val="24"/>
          <w:szCs w:val="24"/>
        </w:rPr>
      </w:pPr>
      <w:r>
        <w:rPr>
          <w:b w:val="0"/>
          <w:bCs w:val="0"/>
          <w:sz w:val="24"/>
          <w:szCs w:val="24"/>
        </w:rPr>
        <w:t>Auckland Unitary Plan</w:t>
      </w:r>
    </w:p>
    <w:p w14:paraId="092BC227" w14:textId="67F8995C" w:rsidR="00403AAF" w:rsidRPr="00B46B49" w:rsidRDefault="001D71C6" w:rsidP="00820245">
      <w:pPr>
        <w:pStyle w:val="Title"/>
        <w:spacing w:before="0" w:after="0"/>
        <w:ind w:left="567" w:right="1558"/>
      </w:pPr>
      <w:r>
        <w:rPr>
          <w:sz w:val="48"/>
          <w:szCs w:val="48"/>
        </w:rPr>
        <w:t xml:space="preserve">Standard </w:t>
      </w:r>
      <w:r w:rsidR="0001291E">
        <w:rPr>
          <w:sz w:val="48"/>
          <w:szCs w:val="48"/>
        </w:rPr>
        <w:t>Conditions</w:t>
      </w:r>
      <w:r w:rsidR="00004465">
        <w:rPr>
          <w:sz w:val="48"/>
          <w:szCs w:val="48"/>
        </w:rPr>
        <w:t xml:space="preserve"> </w:t>
      </w:r>
      <w:r w:rsidR="0001291E">
        <w:rPr>
          <w:sz w:val="48"/>
          <w:szCs w:val="48"/>
        </w:rPr>
        <w:t>Manual</w:t>
      </w:r>
    </w:p>
    <w:p w14:paraId="7124927E" w14:textId="77777777" w:rsidR="009916A6" w:rsidRPr="00BF1568" w:rsidRDefault="009916A6" w:rsidP="009916A6">
      <w:pPr>
        <w:pStyle w:val="Subtitle"/>
        <w:spacing w:before="0" w:after="0"/>
        <w:ind w:right="3259" w:firstLine="567"/>
        <w:rPr>
          <w:sz w:val="40"/>
          <w:szCs w:val="22"/>
        </w:rPr>
      </w:pPr>
      <w:r>
        <w:rPr>
          <w:sz w:val="40"/>
          <w:szCs w:val="22"/>
        </w:rPr>
        <w:t xml:space="preserve">Landscape &amp; Screening </w:t>
      </w:r>
    </w:p>
    <w:p w14:paraId="5E118047" w14:textId="61B033D5" w:rsidR="00CD52EF" w:rsidRDefault="00CD52EF" w:rsidP="00820245">
      <w:pPr>
        <w:pStyle w:val="ListBullet3"/>
        <w:numPr>
          <w:ilvl w:val="0"/>
          <w:numId w:val="0"/>
        </w:numPr>
        <w:ind w:left="567" w:right="1416"/>
        <w:rPr>
          <w:sz w:val="22"/>
          <w:szCs w:val="20"/>
        </w:rPr>
      </w:pPr>
    </w:p>
    <w:p w14:paraId="3FC155A9" w14:textId="77777777" w:rsidR="003D0BCF" w:rsidRDefault="003D0BCF" w:rsidP="00820245">
      <w:pPr>
        <w:pStyle w:val="ListBullet3"/>
        <w:numPr>
          <w:ilvl w:val="0"/>
          <w:numId w:val="0"/>
        </w:numPr>
        <w:ind w:left="567" w:right="1416"/>
        <w:rPr>
          <w:sz w:val="22"/>
          <w:szCs w:val="20"/>
        </w:rPr>
      </w:pPr>
    </w:p>
    <w:p w14:paraId="503473ED" w14:textId="79845C56" w:rsidR="00D42A71" w:rsidRDefault="00D42A71" w:rsidP="00820245">
      <w:pPr>
        <w:pStyle w:val="ListBullet3"/>
        <w:numPr>
          <w:ilvl w:val="0"/>
          <w:numId w:val="0"/>
        </w:numPr>
        <w:ind w:left="567" w:right="1416"/>
        <w:rPr>
          <w:sz w:val="22"/>
          <w:szCs w:val="20"/>
        </w:rPr>
      </w:pPr>
    </w:p>
    <w:p w14:paraId="02F70AED" w14:textId="77777777" w:rsidR="00464175" w:rsidRPr="00D42A71" w:rsidRDefault="00464175" w:rsidP="00820245">
      <w:pPr>
        <w:pStyle w:val="Heading3"/>
        <w:rPr>
          <w:sz w:val="22"/>
          <w:szCs w:val="24"/>
        </w:rPr>
      </w:pPr>
      <w:r w:rsidRPr="00D42A71">
        <w:rPr>
          <w:sz w:val="22"/>
          <w:szCs w:val="24"/>
        </w:rPr>
        <w:t>Disclaimer</w:t>
      </w:r>
    </w:p>
    <w:p w14:paraId="422F6060" w14:textId="793AA6A5" w:rsidR="005744B2" w:rsidRPr="005744B2" w:rsidRDefault="005744B2" w:rsidP="005744B2">
      <w:pPr>
        <w:spacing w:before="1" w:after="120"/>
        <w:ind w:left="567" w:right="418"/>
        <w:rPr>
          <w:rFonts w:eastAsia="Calibri" w:cs="Times New Roman"/>
          <w:i/>
          <w:iCs/>
          <w:sz w:val="22"/>
        </w:rPr>
      </w:pPr>
      <w:bookmarkStart w:id="1" w:name="_Hlk25742611"/>
      <w:r w:rsidRPr="005744B2">
        <w:rPr>
          <w:rFonts w:eastAsia="Calibri" w:cs="Times New Roman"/>
          <w:i/>
          <w:iCs/>
          <w:sz w:val="22"/>
        </w:rPr>
        <w:t xml:space="preserve">The information in this Standard Conditions Manual is, according to Auckland Council’s best efforts, accurate at the time of publication. Auckland Council makes every reasonable effort to keep it current and accurate. However, users of the Conditions Manual are advised that: </w:t>
      </w:r>
    </w:p>
    <w:bookmarkEnd w:id="1"/>
    <w:p w14:paraId="2E910989" w14:textId="77777777" w:rsidR="005744B2" w:rsidRPr="005744B2" w:rsidRDefault="005744B2" w:rsidP="005744B2">
      <w:pPr>
        <w:numPr>
          <w:ilvl w:val="0"/>
          <w:numId w:val="49"/>
        </w:numPr>
        <w:spacing w:after="120"/>
        <w:contextualSpacing/>
        <w:rPr>
          <w:rFonts w:eastAsia="Times New Roman" w:cs="Arial"/>
          <w:i/>
          <w:iCs/>
          <w:color w:val="000000"/>
          <w:sz w:val="22"/>
          <w:szCs w:val="24"/>
          <w:lang w:eastAsia="en-GB"/>
        </w:rPr>
      </w:pPr>
      <w:r w:rsidRPr="005744B2">
        <w:rPr>
          <w:rFonts w:eastAsia="Times New Roman" w:cs="Arial"/>
          <w:i/>
          <w:iCs/>
          <w:color w:val="000000"/>
          <w:sz w:val="22"/>
          <w:szCs w:val="24"/>
          <w:lang w:eastAsia="en-GB"/>
        </w:rPr>
        <w:t>Although the conditions are “standardised”, in the sense that they should be applied consistently where they are required, this does not mean that they should all be applied in every instance. Applicants need to consider the nature of the activity, and the characteristics of the site and its surroundings in considering whether to apply each and every condition.</w:t>
      </w:r>
    </w:p>
    <w:p w14:paraId="0D278B43" w14:textId="77777777" w:rsidR="005744B2" w:rsidRPr="005744B2" w:rsidRDefault="005744B2" w:rsidP="005744B2">
      <w:pPr>
        <w:numPr>
          <w:ilvl w:val="0"/>
          <w:numId w:val="49"/>
        </w:numPr>
        <w:spacing w:after="120"/>
        <w:contextualSpacing/>
        <w:rPr>
          <w:rFonts w:eastAsia="Times New Roman" w:cs="Arial"/>
          <w:i/>
          <w:iCs/>
          <w:color w:val="000000"/>
          <w:sz w:val="22"/>
          <w:szCs w:val="24"/>
          <w:lang w:eastAsia="en-GB"/>
        </w:rPr>
      </w:pPr>
      <w:r w:rsidRPr="005744B2">
        <w:rPr>
          <w:rFonts w:eastAsia="Times New Roman" w:cs="Arial"/>
          <w:i/>
          <w:iCs/>
          <w:color w:val="000000"/>
          <w:sz w:val="22"/>
          <w:szCs w:val="24"/>
          <w:lang w:eastAsia="en-GB"/>
        </w:rPr>
        <w:t>The standard conditions should be used with caution as a starting point from which appropriate conditions for the individual consent should be drafted to align with the requirements of ss108, 108AA and 220 of the Resource Management Act 1991.</w:t>
      </w:r>
    </w:p>
    <w:p w14:paraId="41164F8C" w14:textId="77777777" w:rsidR="005744B2" w:rsidRPr="005744B2" w:rsidRDefault="005744B2" w:rsidP="005744B2">
      <w:pPr>
        <w:numPr>
          <w:ilvl w:val="0"/>
          <w:numId w:val="49"/>
        </w:numPr>
        <w:spacing w:after="120"/>
        <w:contextualSpacing/>
        <w:rPr>
          <w:rFonts w:eastAsia="Times New Roman" w:cs="Arial"/>
          <w:i/>
          <w:iCs/>
          <w:color w:val="000000"/>
          <w:sz w:val="22"/>
          <w:szCs w:val="24"/>
          <w:lang w:eastAsia="en-GB"/>
        </w:rPr>
      </w:pPr>
      <w:r w:rsidRPr="005744B2">
        <w:rPr>
          <w:rFonts w:eastAsia="Times New Roman" w:cs="Arial"/>
          <w:i/>
          <w:iCs/>
          <w:color w:val="000000"/>
          <w:sz w:val="22"/>
          <w:szCs w:val="24"/>
          <w:lang w:eastAsia="en-GB"/>
        </w:rPr>
        <w:t>Further guidance as to whether to apply the conditions are included in the guidance notes that accompanies each condition.</w:t>
      </w:r>
    </w:p>
    <w:p w14:paraId="0FF68F45" w14:textId="77777777" w:rsidR="005744B2" w:rsidRPr="005744B2" w:rsidRDefault="005744B2" w:rsidP="005744B2">
      <w:pPr>
        <w:numPr>
          <w:ilvl w:val="0"/>
          <w:numId w:val="49"/>
        </w:numPr>
        <w:spacing w:after="120"/>
        <w:contextualSpacing/>
        <w:rPr>
          <w:rFonts w:eastAsia="Times New Roman" w:cs="Arial"/>
          <w:i/>
          <w:iCs/>
          <w:color w:val="000000"/>
          <w:sz w:val="22"/>
          <w:szCs w:val="24"/>
          <w:lang w:eastAsia="en-GB"/>
        </w:rPr>
      </w:pPr>
      <w:r w:rsidRPr="005744B2">
        <w:rPr>
          <w:rFonts w:eastAsia="Times New Roman" w:cs="Arial"/>
          <w:i/>
          <w:iCs/>
          <w:color w:val="000000"/>
          <w:sz w:val="22"/>
          <w:szCs w:val="24"/>
          <w:lang w:eastAsia="en-GB"/>
        </w:rPr>
        <w:t>Users should take specific advice from qualified professional people before undertaking any action as a result of information obtained in this Standard Conditions Manual.</w:t>
      </w:r>
    </w:p>
    <w:p w14:paraId="00E302A4" w14:textId="77777777" w:rsidR="005744B2" w:rsidRPr="005744B2" w:rsidRDefault="005744B2" w:rsidP="005744B2">
      <w:pPr>
        <w:numPr>
          <w:ilvl w:val="0"/>
          <w:numId w:val="49"/>
        </w:numPr>
        <w:spacing w:after="120"/>
        <w:contextualSpacing/>
        <w:rPr>
          <w:rFonts w:eastAsia="Times New Roman" w:cs="Arial"/>
          <w:i/>
          <w:iCs/>
          <w:color w:val="000000"/>
          <w:sz w:val="22"/>
          <w:szCs w:val="24"/>
          <w:lang w:eastAsia="en-GB"/>
        </w:rPr>
      </w:pPr>
      <w:r w:rsidRPr="005744B2">
        <w:rPr>
          <w:rFonts w:eastAsia="Times New Roman" w:cs="Arial"/>
          <w:i/>
          <w:iCs/>
          <w:color w:val="000000"/>
          <w:sz w:val="22"/>
          <w:szCs w:val="24"/>
          <w:lang w:eastAsia="en-GB"/>
        </w:rPr>
        <w:t>Auckland Council does not accept any responsibility for, or liability whatsoever whether in contract, tort, equity or otherwise (including negligence) arising from the use of, or reliance on, this Standard Conditions Manual. This includes, without limitation, any liability arising from any error, or inadequacy, deficiency, flaw in or omission from the information provided.</w:t>
      </w:r>
    </w:p>
    <w:p w14:paraId="51F48D35" w14:textId="249F1166" w:rsidR="001A3DEB" w:rsidRPr="001A3DEB" w:rsidRDefault="001A3DEB" w:rsidP="001A3DEB"/>
    <w:p w14:paraId="1F7D02A9" w14:textId="33411887" w:rsidR="001A3DEB" w:rsidRPr="001A3DEB" w:rsidRDefault="001A3DEB" w:rsidP="001A3DEB"/>
    <w:p w14:paraId="2193B961" w14:textId="234DFBF8" w:rsidR="001A3DEB" w:rsidRPr="001A3DEB" w:rsidRDefault="001A3DEB" w:rsidP="001A3DEB"/>
    <w:p w14:paraId="742F35DC" w14:textId="63D48B0D" w:rsidR="009916A6" w:rsidRDefault="009916A6" w:rsidP="005744B2">
      <w:pPr>
        <w:pStyle w:val="Heading1"/>
        <w:numPr>
          <w:ilvl w:val="0"/>
          <w:numId w:val="0"/>
        </w:numPr>
        <w:ind w:firstLine="567"/>
      </w:pPr>
      <w:bookmarkStart w:id="2" w:name="_Toc491179112"/>
      <w:bookmarkStart w:id="3" w:name="_Toc491179159"/>
      <w:bookmarkEnd w:id="0"/>
      <w:r>
        <w:lastRenderedPageBreak/>
        <w:t>Overview</w:t>
      </w:r>
    </w:p>
    <w:p w14:paraId="52323860" w14:textId="77777777" w:rsidR="009916A6" w:rsidRPr="000D3C9E" w:rsidRDefault="009916A6" w:rsidP="009916A6">
      <w:pPr>
        <w:pStyle w:val="Heading3"/>
      </w:pPr>
      <w:r w:rsidRPr="000D3C9E">
        <w:t>Introduction</w:t>
      </w:r>
      <w:bookmarkEnd w:id="2"/>
    </w:p>
    <w:p w14:paraId="6BA993AA" w14:textId="0A781846" w:rsidR="009916A6" w:rsidRDefault="009916A6" w:rsidP="009916A6">
      <w:pPr>
        <w:pStyle w:val="ACBodyText"/>
        <w:spacing w:after="240"/>
      </w:pPr>
      <w:r w:rsidRPr="00C9645E">
        <w:t xml:space="preserve">These </w:t>
      </w:r>
      <w:r w:rsidRPr="0043185B">
        <w:t xml:space="preserve">conditions relate to the requirement for </w:t>
      </w:r>
      <w:r>
        <w:t xml:space="preserve">hard and soft </w:t>
      </w:r>
      <w:r w:rsidRPr="0043185B">
        <w:t>landscap</w:t>
      </w:r>
      <w:r>
        <w:t>e</w:t>
      </w:r>
      <w:r w:rsidRPr="0043185B">
        <w:t xml:space="preserve"> </w:t>
      </w:r>
      <w:r>
        <w:t xml:space="preserve">mitigation </w:t>
      </w:r>
      <w:r w:rsidRPr="0043185B">
        <w:t xml:space="preserve">to be </w:t>
      </w:r>
      <w:r>
        <w:t xml:space="preserve">designed </w:t>
      </w:r>
      <w:r w:rsidRPr="0043185B">
        <w:t>and implemented. This may include planting</w:t>
      </w:r>
      <w:r>
        <w:t xml:space="preserve"> (and its maintenance), </w:t>
      </w:r>
      <w:r w:rsidR="00C30CA0">
        <w:t xml:space="preserve">area of deep soil, </w:t>
      </w:r>
      <w:r w:rsidR="00184F40">
        <w:t xml:space="preserve">new or existing </w:t>
      </w:r>
      <w:r w:rsidR="00C30CA0">
        <w:t>canopy</w:t>
      </w:r>
      <w:r w:rsidR="00184F40">
        <w:t xml:space="preserve"> </w:t>
      </w:r>
      <w:r w:rsidR="00C30CA0">
        <w:t xml:space="preserve">trees, </w:t>
      </w:r>
      <w:r>
        <w:t>paving, fencing and/or retaining works that may be visually intrusive</w:t>
      </w:r>
      <w:r w:rsidRPr="0043185B">
        <w:t xml:space="preserve">. </w:t>
      </w:r>
    </w:p>
    <w:p w14:paraId="6392C3F6" w14:textId="2F3012BF" w:rsidR="009916A6" w:rsidRDefault="009916A6" w:rsidP="009916A6">
      <w:pPr>
        <w:pStyle w:val="ACBodyText"/>
        <w:spacing w:after="0"/>
      </w:pPr>
      <w:r>
        <w:t>Landscape mitigation can be used:</w:t>
      </w:r>
    </w:p>
    <w:p w14:paraId="1074A117" w14:textId="77777777" w:rsidR="009916A6" w:rsidRPr="007610C1" w:rsidRDefault="009916A6" w:rsidP="009916A6">
      <w:pPr>
        <w:pStyle w:val="ACBodyTextBullets"/>
      </w:pPr>
      <w:r w:rsidRPr="007610C1">
        <w:t xml:space="preserve">to </w:t>
      </w:r>
      <w:r>
        <w:t>mitigate</w:t>
      </w:r>
      <w:r w:rsidRPr="007610C1">
        <w:t xml:space="preserve"> the loss of ecological values or visual </w:t>
      </w:r>
      <w:proofErr w:type="gramStart"/>
      <w:r w:rsidRPr="007610C1">
        <w:t>amenity;</w:t>
      </w:r>
      <w:proofErr w:type="gramEnd"/>
    </w:p>
    <w:p w14:paraId="6554B855" w14:textId="77777777" w:rsidR="009916A6" w:rsidRDefault="009916A6" w:rsidP="009916A6">
      <w:pPr>
        <w:pStyle w:val="ACBodyTextBullets"/>
      </w:pPr>
      <w:r w:rsidRPr="007610C1">
        <w:t xml:space="preserve">to integrate a development into its wider </w:t>
      </w:r>
      <w:proofErr w:type="gramStart"/>
      <w:r w:rsidRPr="007610C1">
        <w:t>context;</w:t>
      </w:r>
      <w:proofErr w:type="gramEnd"/>
      <w:r w:rsidRPr="007610C1">
        <w:t xml:space="preserve"> </w:t>
      </w:r>
    </w:p>
    <w:p w14:paraId="7E3091EE" w14:textId="77777777" w:rsidR="009916A6" w:rsidRPr="007610C1" w:rsidRDefault="009916A6" w:rsidP="009916A6">
      <w:pPr>
        <w:pStyle w:val="ACBodyTextBullets"/>
      </w:pPr>
      <w:r w:rsidRPr="007610C1">
        <w:t xml:space="preserve">to screen an activity or development; </w:t>
      </w:r>
      <w:r>
        <w:t>and/</w:t>
      </w:r>
      <w:r w:rsidRPr="007610C1">
        <w:t xml:space="preserve">or </w:t>
      </w:r>
    </w:p>
    <w:p w14:paraId="285B5DBC" w14:textId="77777777" w:rsidR="009916A6" w:rsidRDefault="009916A6" w:rsidP="009916A6">
      <w:pPr>
        <w:pStyle w:val="ACBodyTextBullets"/>
        <w:spacing w:after="360"/>
      </w:pPr>
      <w:r w:rsidRPr="007610C1">
        <w:t xml:space="preserve">to enhance the appearance of a development. </w:t>
      </w:r>
    </w:p>
    <w:p w14:paraId="3BF963C8" w14:textId="23F52165" w:rsidR="00280624" w:rsidRDefault="009916A6" w:rsidP="009916A6">
      <w:pPr>
        <w:pStyle w:val="ACBodyText"/>
        <w:spacing w:before="120"/>
      </w:pPr>
      <w:r>
        <w:t xml:space="preserve">If it is used for any or all of these </w:t>
      </w:r>
      <w:r w:rsidR="00341C39">
        <w:t>reasons,</w:t>
      </w:r>
      <w:r>
        <w:t xml:space="preserve"> then it may be appropriate to condition the manner in which the landscape mitigation is undertaken to achieve the outcomes envisaged by the decision. In most situations it is appropriate for the anticipated outcomes to be defined at the consent stage through a written description, a landscape concept </w:t>
      </w:r>
      <w:proofErr w:type="gramStart"/>
      <w:r>
        <w:t>plan</w:t>
      </w:r>
      <w:proofErr w:type="gramEnd"/>
      <w:r>
        <w:t xml:space="preserve"> or a detailed landscape plan with supporting specifications.</w:t>
      </w:r>
    </w:p>
    <w:p w14:paraId="40B62258" w14:textId="0E0EE022" w:rsidR="009916A6" w:rsidRDefault="00280624" w:rsidP="009916A6">
      <w:pPr>
        <w:pStyle w:val="ACBodyText"/>
        <w:spacing w:before="120"/>
      </w:pPr>
      <w:r>
        <w:t xml:space="preserve">Consent conditions may also include the need to retain and maintain the landscape and/or screen planting in perpetuity and to maintain the planting for a specified period of time to ensure the planting establishes and continues to flourish. It may be appropriate, depending on the nature of the proposed activity, to impose a consent condition requiring registration of a covenant upon the Record of Title for the site to stipulate the need for the ongoing maintenance and protection of the landscaping. If so, refer to the standard condition document ‘Covenants for Land Use Consent Conditions’. </w:t>
      </w:r>
      <w:r>
        <w:br/>
      </w:r>
      <w:r w:rsidR="009916A6">
        <w:br/>
      </w:r>
    </w:p>
    <w:p w14:paraId="26506B61" w14:textId="77777777" w:rsidR="009916A6" w:rsidRPr="000D3C9E" w:rsidRDefault="009916A6" w:rsidP="009916A6">
      <w:pPr>
        <w:pStyle w:val="Heading3"/>
      </w:pPr>
      <w:bookmarkStart w:id="4" w:name="_Toc491179113"/>
      <w:r w:rsidRPr="000D3C9E">
        <w:t>A Written Description</w:t>
      </w:r>
      <w:bookmarkEnd w:id="4"/>
    </w:p>
    <w:p w14:paraId="763420CE" w14:textId="33B62806" w:rsidR="009916A6" w:rsidRDefault="009916A6" w:rsidP="009916A6">
      <w:pPr>
        <w:pStyle w:val="ACBodyText"/>
        <w:spacing w:after="0"/>
      </w:pPr>
      <w:r>
        <w:t>For some very simple developments it may be appropriate to describe the landscape requirements in a written form.  When this method is used:</w:t>
      </w:r>
    </w:p>
    <w:p w14:paraId="48DB845C" w14:textId="7BA944E6" w:rsidR="009916A6" w:rsidRPr="007F4BCE" w:rsidRDefault="009916A6" w:rsidP="009916A6">
      <w:pPr>
        <w:pStyle w:val="ACBodyTextBullets"/>
      </w:pPr>
      <w:r w:rsidRPr="007F4BCE">
        <w:t>the outcomes envisaged by the landscape</w:t>
      </w:r>
      <w:r w:rsidRPr="00C357A8">
        <w:t xml:space="preserve"> should be clearly described</w:t>
      </w:r>
      <w:r w:rsidRPr="007F4BCE">
        <w:t xml:space="preserve"> (</w:t>
      </w:r>
      <w:r w:rsidR="00C54FEB" w:rsidRPr="007F4BCE">
        <w:t>e.g.</w:t>
      </w:r>
      <w:r w:rsidRPr="007F4BCE">
        <w:t xml:space="preserve"> the business will be fully screened from the street); </w:t>
      </w:r>
      <w:r>
        <w:t>and</w:t>
      </w:r>
    </w:p>
    <w:p w14:paraId="28718B46" w14:textId="0EEE1AFB" w:rsidR="009916A6" w:rsidRDefault="009916A6" w:rsidP="009916A6">
      <w:pPr>
        <w:pStyle w:val="ACBodyTextBullets"/>
      </w:pPr>
      <w:r w:rsidRPr="007F4BCE">
        <w:t xml:space="preserve">the appropriate </w:t>
      </w:r>
      <w:r>
        <w:t>methodology</w:t>
      </w:r>
      <w:r w:rsidRPr="007F4BCE">
        <w:t xml:space="preserve"> should be defined (</w:t>
      </w:r>
      <w:r w:rsidR="00C54FEB" w:rsidRPr="007F4BCE">
        <w:t>e.g.</w:t>
      </w:r>
      <w:r w:rsidRPr="007F4BCE">
        <w:t xml:space="preserve"> </w:t>
      </w:r>
      <w:r>
        <w:t xml:space="preserve">30 </w:t>
      </w:r>
      <w:r w:rsidRPr="00043DE9">
        <w:t>Titoki (Alectryon excelsus) over 1.8m</w:t>
      </w:r>
      <w:r>
        <w:t xml:space="preserve"> should</w:t>
      </w:r>
      <w:r w:rsidRPr="00043DE9">
        <w:t xml:space="preserve"> be planted</w:t>
      </w:r>
      <w:r w:rsidRPr="007F4BCE">
        <w:t xml:space="preserve"> </w:t>
      </w:r>
      <w:r>
        <w:t xml:space="preserve">at 1.5m intervals between the building and the northern fence line </w:t>
      </w:r>
      <w:r w:rsidRPr="007F4BCE">
        <w:t xml:space="preserve">to prevent overlooking from neighbouring properties) </w:t>
      </w:r>
    </w:p>
    <w:p w14:paraId="26F8CBB5" w14:textId="77777777" w:rsidR="009916A6" w:rsidRPr="0029688F" w:rsidRDefault="009916A6" w:rsidP="009916A6">
      <w:pPr>
        <w:pStyle w:val="ACBodyTextBullets"/>
        <w:numPr>
          <w:ilvl w:val="0"/>
          <w:numId w:val="0"/>
        </w:numPr>
        <w:ind w:left="907"/>
      </w:pPr>
    </w:p>
    <w:p w14:paraId="31AB98F9" w14:textId="77777777" w:rsidR="009916A6" w:rsidRPr="000D3C9E" w:rsidRDefault="009916A6" w:rsidP="009916A6">
      <w:pPr>
        <w:pStyle w:val="Heading3"/>
      </w:pPr>
      <w:bookmarkStart w:id="5" w:name="_Toc491179114"/>
      <w:r w:rsidRPr="000D3C9E">
        <w:lastRenderedPageBreak/>
        <w:t>Landscape Concept Plan</w:t>
      </w:r>
      <w:bookmarkEnd w:id="5"/>
    </w:p>
    <w:p w14:paraId="1F186778" w14:textId="77777777" w:rsidR="009916A6" w:rsidRDefault="009916A6" w:rsidP="009916A6">
      <w:pPr>
        <w:pStyle w:val="ACBodyText"/>
        <w:spacing w:after="0"/>
      </w:pPr>
      <w:r>
        <w:t>A landscape concept plan graphically describes the landscape proposal at a schematic level and may define:</w:t>
      </w:r>
    </w:p>
    <w:p w14:paraId="0646265D" w14:textId="77777777" w:rsidR="009916A6" w:rsidRDefault="009916A6" w:rsidP="009916A6">
      <w:pPr>
        <w:pStyle w:val="ACBodyTextBullets"/>
      </w:pPr>
      <w:r w:rsidRPr="00D84158">
        <w:t>the extent of pla</w:t>
      </w:r>
      <w:r>
        <w:t xml:space="preserve">nting, paving </w:t>
      </w:r>
      <w:proofErr w:type="gramStart"/>
      <w:r>
        <w:t>etc.;</w:t>
      </w:r>
      <w:proofErr w:type="gramEnd"/>
    </w:p>
    <w:p w14:paraId="4C3A6100" w14:textId="77777777" w:rsidR="009916A6" w:rsidRDefault="009916A6" w:rsidP="009916A6">
      <w:pPr>
        <w:pStyle w:val="ACBodyTextBullets"/>
      </w:pPr>
      <w:r w:rsidRPr="00D84158">
        <w:t xml:space="preserve">the species, location and </w:t>
      </w:r>
      <w:r>
        <w:t>size (at time of planting)</w:t>
      </w:r>
      <w:r w:rsidRPr="00D84158">
        <w:t xml:space="preserve"> of key</w:t>
      </w:r>
      <w:r>
        <w:t xml:space="preserve"> </w:t>
      </w:r>
      <w:proofErr w:type="gramStart"/>
      <w:r>
        <w:t>trees;</w:t>
      </w:r>
      <w:proofErr w:type="gramEnd"/>
    </w:p>
    <w:p w14:paraId="76A82513" w14:textId="77777777" w:rsidR="009916A6" w:rsidRDefault="009916A6" w:rsidP="009916A6">
      <w:pPr>
        <w:pStyle w:val="ACBodyTextBullets"/>
      </w:pPr>
      <w:r>
        <w:t>the planting mix, size and extent of planting (a typically methodology for revegetation projects</w:t>
      </w:r>
      <w:proofErr w:type="gramStart"/>
      <w:r>
        <w:t>);</w:t>
      </w:r>
      <w:proofErr w:type="gramEnd"/>
    </w:p>
    <w:p w14:paraId="2BA32F35" w14:textId="77777777" w:rsidR="009916A6" w:rsidRDefault="009916A6" w:rsidP="009916A6">
      <w:pPr>
        <w:pStyle w:val="ACBodyTextBullets"/>
      </w:pPr>
      <w:r>
        <w:t>the extent and materiality</w:t>
      </w:r>
      <w:r w:rsidRPr="00354FC8">
        <w:t xml:space="preserve"> </w:t>
      </w:r>
      <w:r>
        <w:t xml:space="preserve">of </w:t>
      </w:r>
      <w:proofErr w:type="gramStart"/>
      <w:r>
        <w:t>paving;</w:t>
      </w:r>
      <w:proofErr w:type="gramEnd"/>
      <w:r>
        <w:t xml:space="preserve"> </w:t>
      </w:r>
    </w:p>
    <w:p w14:paraId="2E56CDE9" w14:textId="77777777" w:rsidR="009916A6" w:rsidRDefault="009916A6" w:rsidP="009916A6">
      <w:pPr>
        <w:pStyle w:val="ACBodyTextBullets"/>
      </w:pPr>
      <w:r w:rsidRPr="007F4BCE">
        <w:t xml:space="preserve">the location, </w:t>
      </w:r>
      <w:proofErr w:type="gramStart"/>
      <w:r w:rsidRPr="007F4BCE">
        <w:t>height</w:t>
      </w:r>
      <w:proofErr w:type="gramEnd"/>
      <w:r w:rsidRPr="007F4BCE">
        <w:t xml:space="preserve"> and type of fencing</w:t>
      </w:r>
      <w:r>
        <w:t>, and</w:t>
      </w:r>
    </w:p>
    <w:p w14:paraId="5CC4A3F2" w14:textId="77777777" w:rsidR="00665C79" w:rsidRDefault="009916A6" w:rsidP="009916A6">
      <w:pPr>
        <w:pStyle w:val="ACBodyTextBullets"/>
      </w:pPr>
      <w:r>
        <w:t>weed and pest management</w:t>
      </w:r>
      <w:r w:rsidRPr="007F4BCE">
        <w:t>.</w:t>
      </w:r>
    </w:p>
    <w:p w14:paraId="53262C53" w14:textId="768C7311" w:rsidR="009916A6" w:rsidRDefault="00195151" w:rsidP="009916A6">
      <w:pPr>
        <w:pStyle w:val="ACBodyTextBullets"/>
      </w:pPr>
      <w:r>
        <w:t xml:space="preserve">Deep </w:t>
      </w:r>
      <w:r w:rsidR="00184F40">
        <w:t>s</w:t>
      </w:r>
      <w:r>
        <w:t xml:space="preserve">oil </w:t>
      </w:r>
      <w:r w:rsidR="00184F40">
        <w:t xml:space="preserve">areas </w:t>
      </w:r>
      <w:r>
        <w:t xml:space="preserve">and </w:t>
      </w:r>
      <w:r w:rsidR="00184F40">
        <w:t>c</w:t>
      </w:r>
      <w:r w:rsidR="00665C79">
        <w:t>anopy trees</w:t>
      </w:r>
      <w:r w:rsidR="009916A6">
        <w:br/>
      </w:r>
    </w:p>
    <w:p w14:paraId="7A7F4D55" w14:textId="77777777" w:rsidR="009916A6" w:rsidRPr="000D3C9E" w:rsidRDefault="009916A6" w:rsidP="009916A6">
      <w:pPr>
        <w:pStyle w:val="Heading3"/>
      </w:pPr>
      <w:bookmarkStart w:id="6" w:name="_Toc491179115"/>
      <w:r w:rsidRPr="000D3C9E">
        <w:t>Detailed Landscape Plan and Specifications</w:t>
      </w:r>
      <w:bookmarkEnd w:id="6"/>
    </w:p>
    <w:p w14:paraId="00C6A647" w14:textId="6BB933EB" w:rsidR="009916A6" w:rsidRDefault="009916A6" w:rsidP="009916A6">
      <w:pPr>
        <w:pStyle w:val="ACBodyText"/>
      </w:pPr>
      <w:r>
        <w:t>A detailed landscape plan may be required for more complex or sensitive projects. The level of detail would typically provide enough information to enable implementation and define:</w:t>
      </w:r>
    </w:p>
    <w:p w14:paraId="5FE59096" w14:textId="77777777" w:rsidR="009916A6" w:rsidRDefault="009916A6" w:rsidP="009916A6">
      <w:pPr>
        <w:pStyle w:val="ACBodyTextBullets"/>
      </w:pPr>
      <w:r w:rsidRPr="00D84158">
        <w:t xml:space="preserve">the </w:t>
      </w:r>
      <w:r>
        <w:t xml:space="preserve">proposed site </w:t>
      </w:r>
      <w:proofErr w:type="gramStart"/>
      <w:r>
        <w:t>levels;</w:t>
      </w:r>
      <w:proofErr w:type="gramEnd"/>
    </w:p>
    <w:p w14:paraId="04E8BD70" w14:textId="7BB94D20" w:rsidR="009916A6" w:rsidRDefault="009916A6" w:rsidP="009916A6">
      <w:pPr>
        <w:pStyle w:val="ACBodyTextBullets"/>
      </w:pPr>
      <w:r w:rsidRPr="00D84158">
        <w:t xml:space="preserve">the species, location and </w:t>
      </w:r>
      <w:r>
        <w:t>size (at time of planting)</w:t>
      </w:r>
      <w:r w:rsidRPr="00D84158">
        <w:t xml:space="preserve"> of </w:t>
      </w:r>
      <w:r>
        <w:t xml:space="preserve">all </w:t>
      </w:r>
      <w:proofErr w:type="gramStart"/>
      <w:r>
        <w:t>plants;</w:t>
      </w:r>
      <w:proofErr w:type="gramEnd"/>
    </w:p>
    <w:p w14:paraId="0ED0C25C" w14:textId="0746123C" w:rsidR="00C30CA0" w:rsidRDefault="00C30CA0" w:rsidP="009916A6">
      <w:pPr>
        <w:pStyle w:val="ACBodyTextBullets"/>
      </w:pPr>
      <w:r>
        <w:t>details on deep soil areas and canopy of trees</w:t>
      </w:r>
    </w:p>
    <w:p w14:paraId="6FB822B0" w14:textId="77777777" w:rsidR="009916A6" w:rsidRDefault="009916A6" w:rsidP="009916A6">
      <w:pPr>
        <w:pStyle w:val="ACBodyTextBullets"/>
      </w:pPr>
      <w:r>
        <w:t>the extent, materiality and finished levels</w:t>
      </w:r>
      <w:r w:rsidRPr="00354FC8">
        <w:t xml:space="preserve"> </w:t>
      </w:r>
      <w:r>
        <w:t xml:space="preserve">of </w:t>
      </w:r>
      <w:proofErr w:type="gramStart"/>
      <w:r>
        <w:t>paving;</w:t>
      </w:r>
      <w:proofErr w:type="gramEnd"/>
    </w:p>
    <w:p w14:paraId="0617B234" w14:textId="77777777" w:rsidR="009916A6" w:rsidRDefault="009916A6" w:rsidP="009916A6">
      <w:pPr>
        <w:pStyle w:val="ACBodyTextBullets"/>
      </w:pPr>
      <w:r>
        <w:t xml:space="preserve">the location, materiality, height and design of fencing and retaining </w:t>
      </w:r>
      <w:proofErr w:type="gramStart"/>
      <w:r>
        <w:t>walls;</w:t>
      </w:r>
      <w:proofErr w:type="gramEnd"/>
    </w:p>
    <w:p w14:paraId="561C1688" w14:textId="77777777" w:rsidR="009916A6" w:rsidRDefault="009916A6" w:rsidP="009916A6">
      <w:pPr>
        <w:pStyle w:val="ACBodyTextBullets"/>
      </w:pPr>
      <w:r>
        <w:t>the details of drainage, soil preparation, tree pits, staking, irrigation; and</w:t>
      </w:r>
    </w:p>
    <w:p w14:paraId="0E994E9A" w14:textId="77777777" w:rsidR="009916A6" w:rsidRDefault="009916A6" w:rsidP="009916A6">
      <w:pPr>
        <w:pStyle w:val="ACBodyTextBullets"/>
      </w:pPr>
      <w:r>
        <w:t>the construction details of all hard landscape elements (paving, fencing, gates, lighting etc).</w:t>
      </w:r>
    </w:p>
    <w:p w14:paraId="2A6932B4" w14:textId="77777777" w:rsidR="009916A6" w:rsidRDefault="009916A6" w:rsidP="009916A6">
      <w:pPr>
        <w:pStyle w:val="ACBodyTextBullets"/>
      </w:pPr>
      <w:r w:rsidRPr="00062C7E">
        <w:t>the methodology and</w:t>
      </w:r>
      <w:r>
        <w:t>/or</w:t>
      </w:r>
      <w:r w:rsidRPr="00062C7E">
        <w:t xml:space="preserve"> standard for the maintenance of</w:t>
      </w:r>
      <w:r>
        <w:t xml:space="preserve"> the</w:t>
      </w:r>
      <w:r w:rsidRPr="00062C7E">
        <w:t xml:space="preserve"> </w:t>
      </w:r>
      <w:r w:rsidRPr="00A9268C">
        <w:t>planting (typically this would include weed and pest management) to ensure the plants not only survive but thrive for the required duration</w:t>
      </w:r>
      <w:r>
        <w:t xml:space="preserve"> of the consented activity. </w:t>
      </w:r>
      <w:r>
        <w:br/>
      </w:r>
    </w:p>
    <w:p w14:paraId="20CAE52E" w14:textId="77777777" w:rsidR="009916A6" w:rsidRDefault="009916A6" w:rsidP="009916A6">
      <w:pPr>
        <w:pStyle w:val="ACBodyText"/>
      </w:pPr>
      <w:r w:rsidRPr="003B79C6">
        <w:t>These plans would be supported by specifications that</w:t>
      </w:r>
      <w:r>
        <w:t xml:space="preserve"> describe in a written form the more specific technical landscape matter. These typically define:</w:t>
      </w:r>
    </w:p>
    <w:p w14:paraId="22C6DB9F" w14:textId="77777777" w:rsidR="009916A6" w:rsidRDefault="009916A6" w:rsidP="009916A6">
      <w:pPr>
        <w:pStyle w:val="ACBodyTextBullets"/>
      </w:pPr>
      <w:r>
        <w:t xml:space="preserve">the quality of materials such as fencing depths, paving finishes </w:t>
      </w:r>
      <w:proofErr w:type="gramStart"/>
      <w:r>
        <w:t>etc.;</w:t>
      </w:r>
      <w:proofErr w:type="gramEnd"/>
    </w:p>
    <w:p w14:paraId="41E4284C" w14:textId="77777777" w:rsidR="009916A6" w:rsidRDefault="009916A6" w:rsidP="009916A6">
      <w:pPr>
        <w:pStyle w:val="ACBodyTextBullets"/>
      </w:pPr>
      <w:r>
        <w:t xml:space="preserve">the </w:t>
      </w:r>
      <w:r w:rsidRPr="002A5D9F">
        <w:t>methodology and/or standard for the maintenance of the planting.</w:t>
      </w:r>
      <w:r>
        <w:br/>
      </w:r>
    </w:p>
    <w:p w14:paraId="68EAB4AA" w14:textId="3B09A7B9" w:rsidR="009916A6" w:rsidRDefault="009916A6" w:rsidP="009916A6">
      <w:pPr>
        <w:pStyle w:val="ACBodyText"/>
      </w:pPr>
      <w:r>
        <w:t>The</w:t>
      </w:r>
      <w:r w:rsidRPr="00A9268C">
        <w:t xml:space="preserve"> decision report should discuss what adverse effects are being mitigated by the hard and/or soft landscaping. At a minimum it should have addressed the location, species and spacing of key plantings and the location and design of any hard landscaping.</w:t>
      </w:r>
      <w:r>
        <w:t xml:space="preserve"> Where height is a factor (</w:t>
      </w:r>
      <w:r w:rsidR="00C54FEB">
        <w:t>i.e.</w:t>
      </w:r>
      <w:r>
        <w:t xml:space="preserve"> for screening) this should also be specified in the decision. </w:t>
      </w:r>
    </w:p>
    <w:p w14:paraId="0F21BB6C" w14:textId="77777777" w:rsidR="009916A6" w:rsidRDefault="009916A6" w:rsidP="009916A6">
      <w:pPr>
        <w:pStyle w:val="ACBodyText"/>
      </w:pPr>
      <w:r w:rsidRPr="00E85A41">
        <w:lastRenderedPageBreak/>
        <w:t>In</w:t>
      </w:r>
      <w:r>
        <w:t xml:space="preserve"> complex cases a landscape plan will be part of the approved drawings and you can simply use </w:t>
      </w:r>
      <w:r w:rsidRPr="00451D11">
        <w:t xml:space="preserve">Condition 1 [Implementation of a Landscape Plan] </w:t>
      </w:r>
      <w:r>
        <w:t xml:space="preserve">below to ensure implementation of that approved plan. </w:t>
      </w:r>
    </w:p>
    <w:p w14:paraId="1C1FD3A9" w14:textId="77777777" w:rsidR="009916A6" w:rsidRDefault="009916A6" w:rsidP="009916A6">
      <w:pPr>
        <w:pStyle w:val="ACBodyText"/>
      </w:pPr>
      <w:r>
        <w:t xml:space="preserve">In less complex cases a written description or Landscape Concept Plan (provided as part of the application and referenced in the decision) will be enough to ensure that you can word Condition 3 to provide the mitigation the decision maker requires. </w:t>
      </w:r>
    </w:p>
    <w:p w14:paraId="0C07C16E" w14:textId="77777777" w:rsidR="009916A6" w:rsidRDefault="009916A6" w:rsidP="009916A6">
      <w:pPr>
        <w:spacing w:line="259" w:lineRule="auto"/>
        <w:rPr>
          <w:rFonts w:eastAsiaTheme="majorEastAsia" w:cstheme="majorBidi"/>
          <w:b/>
          <w:bCs/>
          <w:color w:val="203D58"/>
          <w:szCs w:val="24"/>
        </w:rPr>
      </w:pPr>
      <w:bookmarkStart w:id="7" w:name="_Toc491179116"/>
      <w:r>
        <w:rPr>
          <w:szCs w:val="24"/>
        </w:rPr>
        <w:br w:type="page"/>
      </w:r>
    </w:p>
    <w:p w14:paraId="209453EF" w14:textId="77777777" w:rsidR="009916A6" w:rsidRPr="000D3C9E" w:rsidRDefault="009916A6" w:rsidP="009916A6">
      <w:pPr>
        <w:pStyle w:val="Heading3"/>
      </w:pPr>
      <w:r w:rsidRPr="000D3C9E">
        <w:lastRenderedPageBreak/>
        <w:t>Which conditions should I use?</w:t>
      </w:r>
      <w:bookmarkEnd w:id="7"/>
    </w:p>
    <w:p w14:paraId="7564A96C" w14:textId="7D1353E2" w:rsidR="009916A6" w:rsidRPr="00EE7B80" w:rsidRDefault="009916A6" w:rsidP="006A3842">
      <w:pPr>
        <w:pStyle w:val="ACBodyText"/>
        <w:spacing w:before="240"/>
        <w:rPr>
          <w:u w:val="single"/>
        </w:rPr>
      </w:pPr>
      <w:r w:rsidRPr="00EE7B80">
        <w:rPr>
          <w:u w:val="single"/>
        </w:rPr>
        <w:t>Complex applications</w:t>
      </w:r>
    </w:p>
    <w:p w14:paraId="31C49DE1" w14:textId="77777777" w:rsidR="009916A6" w:rsidRDefault="009916A6" w:rsidP="009916A6">
      <w:pPr>
        <w:pStyle w:val="ACBodyText"/>
      </w:pPr>
      <w:r w:rsidRPr="005F2515">
        <w:t xml:space="preserve">Where the application has included a </w:t>
      </w:r>
      <w:r>
        <w:t xml:space="preserve">detailed </w:t>
      </w:r>
      <w:r w:rsidRPr="005F2515">
        <w:t xml:space="preserve">landscape plan </w:t>
      </w:r>
      <w:r>
        <w:t>you can use C</w:t>
      </w:r>
      <w:r w:rsidRPr="005F2515">
        <w:t xml:space="preserve">ondition 1 </w:t>
      </w:r>
      <w:r w:rsidRPr="000D3C9E">
        <w:rPr>
          <w:i/>
          <w:iCs/>
        </w:rPr>
        <w:t>[Implementation of a Landscape Plan]</w:t>
      </w:r>
      <w:r w:rsidRPr="005F2515">
        <w:t xml:space="preserve"> </w:t>
      </w:r>
      <w:r>
        <w:t xml:space="preserve">to ensure the outcomes envisaged by the decision maker. </w:t>
      </w:r>
    </w:p>
    <w:p w14:paraId="5EE98E23" w14:textId="77777777" w:rsidR="009916A6" w:rsidRPr="00EE7B80" w:rsidRDefault="009916A6" w:rsidP="009916A6">
      <w:pPr>
        <w:pStyle w:val="ACBodyText"/>
        <w:rPr>
          <w:u w:val="single"/>
        </w:rPr>
      </w:pPr>
      <w:r>
        <w:rPr>
          <w:b/>
          <w:bCs w:val="0"/>
        </w:rPr>
        <w:br/>
      </w:r>
      <w:r w:rsidRPr="00EE7B80">
        <w:rPr>
          <w:u w:val="single"/>
        </w:rPr>
        <w:t>Simple applications</w:t>
      </w:r>
    </w:p>
    <w:p w14:paraId="40FEC6E8" w14:textId="77777777" w:rsidR="009916A6" w:rsidRDefault="009916A6" w:rsidP="009916A6">
      <w:pPr>
        <w:pStyle w:val="ACBodyText"/>
        <w:rPr>
          <w:b/>
        </w:rPr>
      </w:pPr>
      <w:r>
        <w:t xml:space="preserve">Where the application only contains either a written description of the proposed landscaping, or a simple concept plan, then </w:t>
      </w:r>
      <w:r w:rsidRPr="00451D11">
        <w:rPr>
          <w:b/>
        </w:rPr>
        <w:t>both</w:t>
      </w:r>
      <w:r>
        <w:t xml:space="preserve"> Condition 2 </w:t>
      </w:r>
      <w:r w:rsidRPr="000D3C9E">
        <w:rPr>
          <w:i/>
          <w:iCs/>
        </w:rPr>
        <w:t>[</w:t>
      </w:r>
      <w:r w:rsidRPr="000D3C9E">
        <w:rPr>
          <w:rFonts w:eastAsia="Times New Roman"/>
          <w:i/>
          <w:iCs/>
          <w:lang w:eastAsia="en-NZ"/>
        </w:rPr>
        <w:t>Preparation of landscape plan]</w:t>
      </w:r>
      <w:r>
        <w:t xml:space="preserve"> and Condition 3 </w:t>
      </w:r>
      <w:r w:rsidRPr="000D3C9E">
        <w:rPr>
          <w:i/>
          <w:iCs/>
        </w:rPr>
        <w:t>[</w:t>
      </w:r>
      <w:r w:rsidRPr="000D3C9E">
        <w:rPr>
          <w:rFonts w:eastAsia="Times New Roman"/>
          <w:i/>
          <w:iCs/>
          <w:lang w:eastAsia="en-NZ"/>
        </w:rPr>
        <w:t>Landscape Planting</w:t>
      </w:r>
      <w:r w:rsidRPr="000D3C9E">
        <w:rPr>
          <w:i/>
          <w:iCs/>
        </w:rPr>
        <w:t>]</w:t>
      </w:r>
      <w:r>
        <w:t xml:space="preserve"> should be used to </w:t>
      </w:r>
      <w:r w:rsidRPr="00451D11">
        <w:t>ensu</w:t>
      </w:r>
      <w:r>
        <w:t xml:space="preserve">re the outcomes of the decision are achieved. </w:t>
      </w:r>
    </w:p>
    <w:p w14:paraId="0921853B" w14:textId="77777777" w:rsidR="009916A6" w:rsidRPr="00EE7B80" w:rsidRDefault="009916A6" w:rsidP="009916A6">
      <w:pPr>
        <w:pStyle w:val="Heading3"/>
      </w:pPr>
      <w:r>
        <w:br/>
      </w:r>
      <w:r w:rsidRPr="00EE7B80">
        <w:t>Where to go for expert advice</w:t>
      </w:r>
    </w:p>
    <w:p w14:paraId="6600DED4" w14:textId="7C7426AA" w:rsidR="009916A6" w:rsidRDefault="009916A6" w:rsidP="009916A6">
      <w:pPr>
        <w:pStyle w:val="ACBodyTextAdviceNote"/>
        <w:rPr>
          <w:i w:val="0"/>
          <w:iCs/>
        </w:rPr>
      </w:pPr>
      <w:r w:rsidRPr="00EE7B80">
        <w:rPr>
          <w:i w:val="0"/>
          <w:iCs/>
        </w:rPr>
        <w:t xml:space="preserve">For all matters regarding expertise on amenity landscape issues please discuss with your local Urban Design expert who can direct you to the council’s in-house landscape architects. For all mitigation to do with ecological offsetting, please ensure you have a Biodiversity expert providing you with comments and conditions. </w:t>
      </w:r>
    </w:p>
    <w:p w14:paraId="4A716646" w14:textId="77777777" w:rsidR="009916A6" w:rsidRDefault="009916A6" w:rsidP="009916A6">
      <w:pPr>
        <w:spacing w:line="259" w:lineRule="auto"/>
        <w:rPr>
          <w:rFonts w:eastAsiaTheme="majorEastAsia" w:cstheme="majorBidi"/>
          <w:bCs/>
          <w:iCs/>
          <w:color w:val="auto"/>
          <w:sz w:val="22"/>
          <w:szCs w:val="28"/>
        </w:rPr>
      </w:pPr>
      <w:r>
        <w:rPr>
          <w:i/>
          <w:iCs/>
        </w:rPr>
        <w:br w:type="page"/>
      </w:r>
    </w:p>
    <w:p w14:paraId="5AB71DFD" w14:textId="30CE2243" w:rsidR="009916A6" w:rsidRDefault="009916A6" w:rsidP="009916A6">
      <w:pPr>
        <w:pStyle w:val="Heading2"/>
      </w:pPr>
      <w:bookmarkStart w:id="8" w:name="_Toc491179117"/>
      <w:r>
        <w:lastRenderedPageBreak/>
        <w:t>Landscape Conditions</w:t>
      </w:r>
    </w:p>
    <w:p w14:paraId="7B6D5D8C" w14:textId="6F0530B0" w:rsidR="009916A6" w:rsidRPr="00EE7B80" w:rsidRDefault="002F69D0" w:rsidP="009916A6">
      <w:pPr>
        <w:pStyle w:val="Heading3"/>
      </w:pPr>
      <w:r>
        <w:br/>
      </w:r>
      <w:r w:rsidR="009916A6" w:rsidRPr="00EE7B80">
        <w:t>Condition 1: Implementation of a Landscape Plan</w:t>
      </w:r>
      <w:bookmarkEnd w:id="8"/>
    </w:p>
    <w:p w14:paraId="2DAAC70F" w14:textId="0EFC4C62" w:rsidR="009916A6" w:rsidRDefault="009916A6" w:rsidP="009916A6">
      <w:pPr>
        <w:pStyle w:val="ACConditionBodyText"/>
      </w:pPr>
      <w:r w:rsidRPr="0043185B">
        <w:t xml:space="preserve">The landscaping as detailed on the landscape plan prepared by </w:t>
      </w:r>
      <w:r w:rsidRPr="00F474BB">
        <w:rPr>
          <w:color w:val="0070C0"/>
        </w:rPr>
        <w:t>[insert plan reference, etc.]</w:t>
      </w:r>
      <w:r w:rsidRPr="0043185B">
        <w:t xml:space="preserve"> </w:t>
      </w:r>
      <w:r>
        <w:t>must</w:t>
      </w:r>
      <w:r w:rsidRPr="0043185B">
        <w:t xml:space="preserve"> be implemented </w:t>
      </w:r>
      <w:r w:rsidRPr="00F474BB">
        <w:rPr>
          <w:color w:val="0070C0"/>
        </w:rPr>
        <w:t>within the first planting season (May to September) following the completion of the works on the site/ by ‘date’ / before the end of the next planting season / prior to construction commencing/prior to occupation of dwelling / prior to the commencement of the activity.</w:t>
      </w:r>
      <w:r w:rsidRPr="0043185B">
        <w:t xml:space="preserve"> </w:t>
      </w:r>
    </w:p>
    <w:p w14:paraId="5DEA33A5" w14:textId="3927AAC5" w:rsidR="00F053D7" w:rsidRDefault="00280624" w:rsidP="009916A6">
      <w:pPr>
        <w:pStyle w:val="ACConditionBodyText"/>
        <w:rPr>
          <w:color w:val="0070C0"/>
        </w:rPr>
      </w:pPr>
      <w:r>
        <w:t>Following its establishment t</w:t>
      </w:r>
      <w:r w:rsidR="009916A6" w:rsidRPr="0043185B">
        <w:t>he</w:t>
      </w:r>
      <w:r w:rsidR="009916A6">
        <w:t xml:space="preserve"> landscap</w:t>
      </w:r>
      <w:r>
        <w:t>e planting</w:t>
      </w:r>
      <w:r w:rsidR="009916A6" w:rsidRPr="0043185B">
        <w:t xml:space="preserve"> </w:t>
      </w:r>
      <w:r w:rsidR="009916A6">
        <w:t>must</w:t>
      </w:r>
      <w:r w:rsidR="009916A6" w:rsidRPr="0043185B">
        <w:t xml:space="preserve"> be maintained </w:t>
      </w:r>
      <w:r w:rsidR="009916A6" w:rsidRPr="00F474BB">
        <w:rPr>
          <w:color w:val="0070C0"/>
        </w:rPr>
        <w:t>thereafter in accordance with the maintenance programme submitted with the approved landscape plan/ for a minimum of two further planting seasons with any plant losses within this time being replaced and maintained for a further planting season from date of replacement</w:t>
      </w:r>
      <w:r w:rsidR="00F053D7">
        <w:rPr>
          <w:color w:val="0070C0"/>
        </w:rPr>
        <w:t>.</w:t>
      </w:r>
    </w:p>
    <w:p w14:paraId="0BA36664" w14:textId="128FFE9E" w:rsidR="009916A6" w:rsidRPr="0043185B" w:rsidRDefault="00F053D7" w:rsidP="009916A6">
      <w:pPr>
        <w:pStyle w:val="ACConditionBodyText"/>
      </w:pPr>
      <w:r>
        <w:rPr>
          <w:color w:val="0070C0"/>
        </w:rPr>
        <w:t xml:space="preserve">The landscaping, including all planting, must be </w:t>
      </w:r>
      <w:proofErr w:type="gramStart"/>
      <w:r>
        <w:rPr>
          <w:color w:val="0070C0"/>
        </w:rPr>
        <w:t>maintained</w:t>
      </w:r>
      <w:proofErr w:type="gramEnd"/>
      <w:r>
        <w:rPr>
          <w:color w:val="0070C0"/>
        </w:rPr>
        <w:t xml:space="preserve"> and retained</w:t>
      </w:r>
      <w:r w:rsidR="009916A6" w:rsidRPr="00F474BB">
        <w:rPr>
          <w:color w:val="0070C0"/>
        </w:rPr>
        <w:t xml:space="preserve"> for the duration of [describe the consented activity or development e.g. the life of the consented building, or the operation of the consented childcare]</w:t>
      </w:r>
      <w:r w:rsidR="00195151">
        <w:t>.</w:t>
      </w:r>
    </w:p>
    <w:p w14:paraId="169BB8F0" w14:textId="77777777" w:rsidR="009916A6" w:rsidRPr="002E48AB" w:rsidRDefault="009916A6" w:rsidP="009916A6">
      <w:pPr>
        <w:pStyle w:val="ACSCMStaffHeader"/>
      </w:pPr>
      <w:r w:rsidRPr="002E48AB">
        <w:t xml:space="preserve">Guidance Note: </w:t>
      </w:r>
    </w:p>
    <w:p w14:paraId="6F1281E9" w14:textId="77777777" w:rsidR="009916A6" w:rsidRPr="000D24DF" w:rsidRDefault="009916A6" w:rsidP="009916A6">
      <w:pPr>
        <w:pStyle w:val="ACSCMnote2staff"/>
      </w:pPr>
      <w:r w:rsidRPr="000D24DF">
        <w:t xml:space="preserve">This condition should be used in decisions when all the hard and/or soft landscape works have been agreed as part of the consent. This condition requires specific compliance with the approved landscape plans and allows Council monitoring officers to specifically address the landscaping and its maintenance. </w:t>
      </w:r>
    </w:p>
    <w:p w14:paraId="340EC6B9" w14:textId="77777777" w:rsidR="009916A6" w:rsidRPr="000D24DF" w:rsidRDefault="009916A6" w:rsidP="009916A6">
      <w:pPr>
        <w:pStyle w:val="ACSCMnote2staff"/>
      </w:pPr>
      <w:r w:rsidRPr="000D24DF">
        <w:t xml:space="preserve">The timing of landscape implementation can vary depending on the nature of the activity, and whether the activity and planting will be carried out in stages.  Site constraints may also play a part. Planting should be carried out prior to construction if the mitigation is required to screen the construction activities or to prevent a transition effect as the approved building is being built. This lessens the effects of construction and mitigates the built form immediately. On large sites where screening planting along a boundary will be far away from the construction activities, consideration should be given to conditioning the planting to be done prior to construction. If the whole site needs to be cleared or the site is on a slope or is small, then the construction activity may ruin any prior hard and soft landscape works, in those cases condition that the planting can go in after or towards the end of the construction phase.  Where the landscape works are to do with the activity on site e.g. screening a childcare activity, a condition can be applied that the landscape works are in place prior to occupation of the building. </w:t>
      </w:r>
    </w:p>
    <w:p w14:paraId="35EA8372" w14:textId="77777777" w:rsidR="009916A6" w:rsidRDefault="009916A6" w:rsidP="009916A6">
      <w:pPr>
        <w:pStyle w:val="ACSCMnote2staff"/>
      </w:pPr>
      <w:r w:rsidRPr="000D24DF">
        <w:t xml:space="preserve">The landscape works should be conditioned to be continuously maintained for the duration of the consented activity or development which it mitigates. Consult your landscape architect for further advice on duration if required. </w:t>
      </w:r>
    </w:p>
    <w:p w14:paraId="00C176E6" w14:textId="77777777" w:rsidR="009916A6" w:rsidRPr="000D24DF" w:rsidRDefault="009916A6" w:rsidP="009916A6">
      <w:pPr>
        <w:pStyle w:val="Heading3"/>
        <w:ind w:left="851" w:hanging="284"/>
        <w:rPr>
          <w:color w:val="70AD47" w:themeColor="accent6"/>
        </w:rPr>
      </w:pPr>
      <w:bookmarkStart w:id="9" w:name="_Toc491179118"/>
      <w:r w:rsidRPr="000D24DF">
        <w:rPr>
          <w:color w:val="70AD47" w:themeColor="accent6"/>
        </w:rPr>
        <w:lastRenderedPageBreak/>
        <w:t>Condition 2: Preparation of landscape plan</w:t>
      </w:r>
      <w:bookmarkEnd w:id="9"/>
    </w:p>
    <w:p w14:paraId="18FAF7CD" w14:textId="2BC17E9E" w:rsidR="009916A6" w:rsidRPr="00A66F6A" w:rsidRDefault="009916A6" w:rsidP="009916A6">
      <w:pPr>
        <w:pStyle w:val="ACConditionBodyText"/>
      </w:pPr>
      <w:r w:rsidRPr="00A05517">
        <w:t xml:space="preserve">A </w:t>
      </w:r>
      <w:r>
        <w:t>landscape planting and</w:t>
      </w:r>
      <w:r w:rsidRPr="00A05517">
        <w:t xml:space="preserve"> management plan </w:t>
      </w:r>
      <w:r>
        <w:t xml:space="preserve">(with supporting specifications) </w:t>
      </w:r>
      <w:r w:rsidR="00195151">
        <w:t>must</w:t>
      </w:r>
      <w:r w:rsidR="00195151" w:rsidRPr="00A05517">
        <w:t xml:space="preserve"> </w:t>
      </w:r>
      <w:r w:rsidRPr="00A05517">
        <w:t xml:space="preserve">be prepared and submitted to </w:t>
      </w:r>
      <w:r w:rsidR="0026049C">
        <w:t xml:space="preserve">Council </w:t>
      </w:r>
      <w:r w:rsidRPr="00A05517">
        <w:t xml:space="preserve">for certification prior </w:t>
      </w:r>
      <w:r>
        <w:t xml:space="preserve">to </w:t>
      </w:r>
      <w:r w:rsidRPr="00A66F6A">
        <w:t>construction commencing.</w:t>
      </w:r>
    </w:p>
    <w:p w14:paraId="6F012752" w14:textId="77777777" w:rsidR="009916A6" w:rsidRPr="00A66F6A" w:rsidRDefault="009916A6" w:rsidP="009916A6">
      <w:pPr>
        <w:pStyle w:val="ACConditionBodyText"/>
      </w:pPr>
      <w:r w:rsidRPr="004D61DE">
        <w:t xml:space="preserve">The landscape planting and management plan </w:t>
      </w:r>
      <w:r>
        <w:t>must</w:t>
      </w:r>
      <w:r w:rsidRPr="004D61DE">
        <w:t xml:space="preserve"> contain:</w:t>
      </w:r>
      <w:r w:rsidRPr="00704FCE">
        <w:rPr>
          <w:color w:val="0070C0"/>
        </w:rPr>
        <w:t>(amend as required)</w:t>
      </w:r>
    </w:p>
    <w:p w14:paraId="1A4E74CF" w14:textId="77777777" w:rsidR="009916A6" w:rsidRDefault="009916A6" w:rsidP="009916A6">
      <w:pPr>
        <w:pStyle w:val="ACBodyTextBullets"/>
      </w:pPr>
      <w:r>
        <w:t xml:space="preserve">Reference to </w:t>
      </w:r>
      <w:r w:rsidRPr="00DA7FBB">
        <w:rPr>
          <w:bCs/>
          <w:color w:val="0070C0"/>
        </w:rPr>
        <w:t>the written description/concept plan</w:t>
      </w:r>
      <w:r w:rsidRPr="00A66F6A">
        <w:t xml:space="preserve"> </w:t>
      </w:r>
    </w:p>
    <w:p w14:paraId="4EE3D661" w14:textId="155DC4DA" w:rsidR="009916A6" w:rsidRDefault="009916A6" w:rsidP="009916A6">
      <w:pPr>
        <w:pStyle w:val="ACBodyTextBullets"/>
      </w:pPr>
      <w:r>
        <w:t xml:space="preserve">A </w:t>
      </w:r>
      <w:r w:rsidRPr="00451D11">
        <w:t xml:space="preserve">plan of the planted area </w:t>
      </w:r>
      <w:r>
        <w:t>d</w:t>
      </w:r>
      <w:r w:rsidRPr="00451D11">
        <w:t>etail</w:t>
      </w:r>
      <w:r>
        <w:t>ing</w:t>
      </w:r>
      <w:r w:rsidRPr="00451D11">
        <w:t xml:space="preserve"> the proposed plant species, plant sourcing, plant sizes at time of planting, </w:t>
      </w:r>
      <w:r>
        <w:t>plant locations</w:t>
      </w:r>
      <w:r w:rsidRPr="00451D11">
        <w:t xml:space="preserve">, density of planting, and timing of planting.  </w:t>
      </w:r>
    </w:p>
    <w:p w14:paraId="4955A601" w14:textId="1C569F74" w:rsidR="00195151" w:rsidRPr="00451D11" w:rsidRDefault="00195151" w:rsidP="009916A6">
      <w:pPr>
        <w:pStyle w:val="ACBodyTextBullets"/>
      </w:pPr>
      <w:r>
        <w:t>Details on the deep soil areas and canopy</w:t>
      </w:r>
      <w:r w:rsidR="00184F40">
        <w:t xml:space="preserve"> </w:t>
      </w:r>
      <w:r>
        <w:t>trees</w:t>
      </w:r>
    </w:p>
    <w:p w14:paraId="15A43563" w14:textId="77777777" w:rsidR="009916A6" w:rsidRPr="00451D11" w:rsidRDefault="009916A6" w:rsidP="009916A6">
      <w:pPr>
        <w:pStyle w:val="ACBodyTextBullets"/>
      </w:pPr>
      <w:r w:rsidRPr="00451D11">
        <w:t>A programme of establishment and post establishment protection and maintenance (fertilising, weed removal/spraying, replacement of dead/poorly performing plants, watering to maintain soil moisture, length of maintenance programme.</w:t>
      </w:r>
    </w:p>
    <w:p w14:paraId="57A0CAE4" w14:textId="77777777" w:rsidR="009916A6" w:rsidRPr="00DA7FBB" w:rsidRDefault="009916A6" w:rsidP="009916A6">
      <w:pPr>
        <w:pStyle w:val="ACBodyTextBullets"/>
        <w:rPr>
          <w:bCs/>
          <w:color w:val="0070C0"/>
        </w:rPr>
      </w:pPr>
      <w:r w:rsidRPr="00DA7FBB">
        <w:rPr>
          <w:bCs/>
          <w:color w:val="0070C0"/>
        </w:rPr>
        <w:t xml:space="preserve">the extent, materiality and finished levels of </w:t>
      </w:r>
      <w:proofErr w:type="gramStart"/>
      <w:r w:rsidRPr="00DA7FBB">
        <w:rPr>
          <w:bCs/>
          <w:color w:val="0070C0"/>
        </w:rPr>
        <w:t>paving;</w:t>
      </w:r>
      <w:proofErr w:type="gramEnd"/>
    </w:p>
    <w:p w14:paraId="4E9461F2" w14:textId="77777777" w:rsidR="009916A6" w:rsidRPr="00DA7FBB" w:rsidRDefault="009916A6" w:rsidP="009916A6">
      <w:pPr>
        <w:pStyle w:val="ACBodyTextBullets"/>
        <w:rPr>
          <w:bCs/>
          <w:color w:val="0070C0"/>
        </w:rPr>
      </w:pPr>
      <w:r w:rsidRPr="00DA7FBB">
        <w:rPr>
          <w:bCs/>
          <w:color w:val="0070C0"/>
        </w:rPr>
        <w:t xml:space="preserve">the location, materiality, height and design of fencing and retaining </w:t>
      </w:r>
      <w:proofErr w:type="gramStart"/>
      <w:r w:rsidRPr="00DA7FBB">
        <w:rPr>
          <w:bCs/>
          <w:color w:val="0070C0"/>
        </w:rPr>
        <w:t>walls;</w:t>
      </w:r>
      <w:proofErr w:type="gramEnd"/>
    </w:p>
    <w:p w14:paraId="2D7E67F1" w14:textId="77777777" w:rsidR="009916A6" w:rsidRPr="00DA7FBB" w:rsidRDefault="009916A6" w:rsidP="009916A6">
      <w:pPr>
        <w:pStyle w:val="ACBodyTextBullets"/>
        <w:rPr>
          <w:bCs/>
          <w:color w:val="0070C0"/>
        </w:rPr>
      </w:pPr>
      <w:r w:rsidRPr="00DA7FBB">
        <w:rPr>
          <w:bCs/>
          <w:color w:val="0070C0"/>
        </w:rPr>
        <w:t>the details of drainage, soil preparation, tree pits, staking, irrigation; and</w:t>
      </w:r>
    </w:p>
    <w:p w14:paraId="65665906" w14:textId="77777777" w:rsidR="009916A6" w:rsidRPr="00DA7FBB" w:rsidRDefault="009916A6" w:rsidP="009916A6">
      <w:pPr>
        <w:pStyle w:val="ACBodyTextBullets"/>
        <w:rPr>
          <w:bCs/>
          <w:color w:val="0070C0"/>
        </w:rPr>
      </w:pPr>
      <w:r w:rsidRPr="00DA7FBB">
        <w:rPr>
          <w:bCs/>
          <w:color w:val="0070C0"/>
        </w:rPr>
        <w:t>the construction details of all hard landscape elements (paving, fencing, gates, lighting etc).</w:t>
      </w:r>
    </w:p>
    <w:p w14:paraId="2272182B" w14:textId="77777777" w:rsidR="009916A6" w:rsidRPr="00DA7FBB" w:rsidRDefault="009916A6" w:rsidP="009916A6">
      <w:pPr>
        <w:pStyle w:val="ACBodyTextBullets"/>
        <w:rPr>
          <w:bCs/>
          <w:color w:val="0070C0"/>
        </w:rPr>
      </w:pPr>
      <w:r w:rsidRPr="00DA7FBB">
        <w:rPr>
          <w:bCs/>
          <w:color w:val="0070C0"/>
        </w:rPr>
        <w:t xml:space="preserve">An irrigation system </w:t>
      </w:r>
    </w:p>
    <w:p w14:paraId="0E15ED0F" w14:textId="77777777" w:rsidR="009916A6" w:rsidRPr="00DA7FBB" w:rsidRDefault="009916A6" w:rsidP="009916A6">
      <w:pPr>
        <w:pStyle w:val="ACBodyTextBullets"/>
        <w:rPr>
          <w:bCs/>
          <w:color w:val="0070C0"/>
        </w:rPr>
      </w:pPr>
      <w:r w:rsidRPr="00DA7FBB">
        <w:rPr>
          <w:bCs/>
          <w:color w:val="0070C0"/>
        </w:rPr>
        <w:t>Stockproof fencing to protect the planting.</w:t>
      </w:r>
    </w:p>
    <w:p w14:paraId="7A341E34" w14:textId="77777777" w:rsidR="009916A6" w:rsidRPr="00DA7FBB" w:rsidRDefault="009916A6" w:rsidP="009916A6">
      <w:pPr>
        <w:pStyle w:val="ACBodyTextBullets"/>
        <w:rPr>
          <w:bCs/>
          <w:color w:val="0070C0"/>
        </w:rPr>
      </w:pPr>
      <w:r w:rsidRPr="00DA7FBB">
        <w:rPr>
          <w:bCs/>
          <w:color w:val="0070C0"/>
        </w:rPr>
        <w:t>Vandalism response and graffiti eradication policy and methodology</w:t>
      </w:r>
    </w:p>
    <w:p w14:paraId="3C77B537" w14:textId="77777777" w:rsidR="009916A6" w:rsidRPr="00704FCE" w:rsidRDefault="009916A6" w:rsidP="009916A6">
      <w:pPr>
        <w:pStyle w:val="ACConditionBodyText"/>
      </w:pPr>
      <w:r w:rsidRPr="00FD5269">
        <w:t xml:space="preserve">These plans </w:t>
      </w:r>
      <w:r>
        <w:t>must</w:t>
      </w:r>
      <w:r w:rsidRPr="00FD5269">
        <w:t xml:space="preserve"> be supported by specifications that describe in a written form the more specific technical landscape matters such as quality of materials.  </w:t>
      </w:r>
    </w:p>
    <w:p w14:paraId="576FD06D" w14:textId="77777777" w:rsidR="009916A6" w:rsidRPr="002E48AB" w:rsidRDefault="009916A6" w:rsidP="009916A6">
      <w:pPr>
        <w:pStyle w:val="ACSCMStaffHeader"/>
        <w:rPr>
          <w:lang w:eastAsia="en-NZ"/>
        </w:rPr>
      </w:pPr>
      <w:r w:rsidRPr="002E48AB">
        <w:t>Guidance Note</w:t>
      </w:r>
      <w:r w:rsidRPr="002E48AB">
        <w:rPr>
          <w:lang w:eastAsia="en-NZ"/>
        </w:rPr>
        <w:t xml:space="preserve">: </w:t>
      </w:r>
    </w:p>
    <w:p w14:paraId="779BD071" w14:textId="67D1453A" w:rsidR="009916A6" w:rsidRPr="00BF2853" w:rsidRDefault="009916A6" w:rsidP="009916A6">
      <w:pPr>
        <w:pStyle w:val="ACSCMnote2staff"/>
      </w:pPr>
      <w:r w:rsidRPr="00BF2853">
        <w:t xml:space="preserve">This condition </w:t>
      </w:r>
      <w:r w:rsidR="0026049C">
        <w:t>should</w:t>
      </w:r>
      <w:r w:rsidRPr="00BF2853">
        <w:t xml:space="preserve"> always be used with condition 3 below which sets out the agreed parameters for the landscape mitigation. This condition provides the detail on additional matters so that Council monitoring officers can ensure that the landscape conditioned can be maintained and will be positioned appropriately as envisaged by the decision maker. You can amend the wording to ensure the appropriate information is provided, for example if the applicant proposed that all paving and fencing would be in neutral colours and this is was something that the design, amenity criteria allowed you to consider, </w:t>
      </w:r>
      <w:proofErr w:type="gramStart"/>
      <w:r w:rsidRPr="00BF2853">
        <w:t>then  that</w:t>
      </w:r>
      <w:proofErr w:type="gramEnd"/>
      <w:r w:rsidRPr="00BF2853">
        <w:t xml:space="preserve"> information requirement can be added to the plan. </w:t>
      </w:r>
    </w:p>
    <w:p w14:paraId="2F988001" w14:textId="77777777" w:rsidR="009916A6" w:rsidRPr="00734D27" w:rsidRDefault="009916A6" w:rsidP="009916A6">
      <w:pPr>
        <w:pStyle w:val="ACSCMnote2staff"/>
      </w:pPr>
      <w:r w:rsidRPr="00BF2853">
        <w:t>The landscape planting and management plan will be certified by the monitoring team to ensure that it contains all the information requested in the condition. See discussion on Management Plan conditions. This Plan will need to be certified prior to construction starting so that the builders know where the landscaping is going before construction starts.</w:t>
      </w:r>
    </w:p>
    <w:p w14:paraId="08737112" w14:textId="77777777" w:rsidR="009916A6" w:rsidRPr="00BF2853" w:rsidRDefault="009916A6" w:rsidP="009916A6">
      <w:pPr>
        <w:pStyle w:val="Heading3"/>
        <w:ind w:left="851" w:hanging="284"/>
        <w:rPr>
          <w:color w:val="70AD47" w:themeColor="accent6"/>
          <w:lang w:eastAsia="en-NZ"/>
        </w:rPr>
      </w:pPr>
      <w:bookmarkStart w:id="10" w:name="_Toc491179119"/>
      <w:r w:rsidRPr="00BF2853">
        <w:rPr>
          <w:color w:val="70AD47" w:themeColor="accent6"/>
          <w:lang w:eastAsia="en-NZ"/>
        </w:rPr>
        <w:lastRenderedPageBreak/>
        <w:t>Condition 3: Landscape planting</w:t>
      </w:r>
      <w:bookmarkEnd w:id="10"/>
    </w:p>
    <w:p w14:paraId="4FC576B0" w14:textId="35CDE7F1" w:rsidR="009916A6" w:rsidRDefault="009916A6" w:rsidP="009916A6">
      <w:pPr>
        <w:pStyle w:val="ACConditionBodyText"/>
      </w:pPr>
      <w:r>
        <w:t>Within</w:t>
      </w:r>
      <w:r w:rsidRPr="00F67963">
        <w:t xml:space="preserve"> </w:t>
      </w:r>
      <w:r w:rsidRPr="00DA7FBB">
        <w:rPr>
          <w:color w:val="0070C0"/>
        </w:rPr>
        <w:t>the first planting season  (May to September) following the / before the end of the next planting season/ by ‘date’</w:t>
      </w:r>
      <w:r>
        <w:t xml:space="preserve"> </w:t>
      </w:r>
      <w:r w:rsidRPr="00F67963">
        <w:t xml:space="preserve"> </w:t>
      </w:r>
      <w:r w:rsidRPr="00121F44">
        <w:t xml:space="preserve">following certification of the </w:t>
      </w:r>
      <w:r>
        <w:t>Landscape Planting and Management Plan</w:t>
      </w:r>
      <w:r w:rsidRPr="00121F44">
        <w:t xml:space="preserve">, </w:t>
      </w:r>
      <w:r w:rsidRPr="00DA7FBB">
        <w:t>the</w:t>
      </w:r>
      <w:r w:rsidRPr="00DA7FBB">
        <w:rPr>
          <w:color w:val="0070C0"/>
        </w:rPr>
        <w:t xml:space="preserve"> planting/hard landscaping</w:t>
      </w:r>
      <w:r w:rsidRPr="006979AE">
        <w:t xml:space="preserve"> </w:t>
      </w:r>
      <w:r w:rsidRPr="00121F44">
        <w:t xml:space="preserve">(comprising not less than </w:t>
      </w:r>
      <w:r w:rsidRPr="00DA7FBB">
        <w:rPr>
          <w:color w:val="0070C0"/>
        </w:rPr>
        <w:t>[describe the Xm2 of planting/ XX number of plants/location of the planting</w:t>
      </w:r>
      <w:r w:rsidR="00217F2F">
        <w:rPr>
          <w:color w:val="0070C0"/>
        </w:rPr>
        <w:t>/deep soil areas/ canopy trees</w:t>
      </w:r>
      <w:r w:rsidRPr="00DA7FBB">
        <w:rPr>
          <w:color w:val="0070C0"/>
        </w:rPr>
        <w:t>)</w:t>
      </w:r>
      <w:r w:rsidRPr="00121F44">
        <w:t xml:space="preserve"> </w:t>
      </w:r>
      <w:r>
        <w:t>must</w:t>
      </w:r>
      <w:r w:rsidRPr="00121F44">
        <w:t xml:space="preserve"> be fully implemented in accordance with the certified </w:t>
      </w:r>
      <w:r>
        <w:t>Landscape</w:t>
      </w:r>
      <w:r w:rsidRPr="00121F44">
        <w:t xml:space="preserve"> Planting and Management Plan and </w:t>
      </w:r>
      <w:r>
        <w:t>must</w:t>
      </w:r>
      <w:r w:rsidRPr="00121F44">
        <w:t xml:space="preserve"> be maintained</w:t>
      </w:r>
      <w:r w:rsidR="00F053D7">
        <w:t xml:space="preserve"> and retained</w:t>
      </w:r>
      <w:r w:rsidRPr="00121F44">
        <w:t xml:space="preserve"> for the duration of </w:t>
      </w:r>
      <w:r w:rsidRPr="00DA7FBB">
        <w:rPr>
          <w:color w:val="0070C0"/>
        </w:rPr>
        <w:t>[describe the consented activity or development e.g. the life of the consented building, or the operation of the consented childcare</w:t>
      </w:r>
      <w:r>
        <w:t>]</w:t>
      </w:r>
      <w:r w:rsidR="00217F2F">
        <w:t>.</w:t>
      </w:r>
    </w:p>
    <w:p w14:paraId="65670BC9" w14:textId="77777777" w:rsidR="009916A6" w:rsidRPr="00BF2853" w:rsidRDefault="009916A6" w:rsidP="009916A6">
      <w:pPr>
        <w:pStyle w:val="ACSCMStaffHeader"/>
      </w:pPr>
      <w:r w:rsidRPr="00BF2853">
        <w:t>Guidance Note:</w:t>
      </w:r>
    </w:p>
    <w:p w14:paraId="3D3C13A8" w14:textId="77777777" w:rsidR="009916A6" w:rsidRPr="00BF2853" w:rsidRDefault="009916A6" w:rsidP="009916A6">
      <w:pPr>
        <w:pStyle w:val="ACSCMnote2staff"/>
      </w:pPr>
      <w:r w:rsidRPr="00BF2853">
        <w:t xml:space="preserve">This condition is vital for consents where a detailed landscape plan was not provided as part of the application. This condition ensures that the minimum landscape mitigation, agreed as part of the decision, will be provided. It should be accompanied by Condition 2 above which gives the details associated with the landscaping. </w:t>
      </w:r>
    </w:p>
    <w:p w14:paraId="44CAF49D" w14:textId="000B1290" w:rsidR="009916A6" w:rsidRPr="00BF2853" w:rsidRDefault="009916A6" w:rsidP="009916A6">
      <w:pPr>
        <w:pStyle w:val="ACSCMnote2staff"/>
      </w:pPr>
      <w:r w:rsidRPr="00BF2853">
        <w:t>When describing the location of planting</w:t>
      </w:r>
      <w:r w:rsidR="00C30CA0">
        <w:t>/deep soil area/canopy trees</w:t>
      </w:r>
      <w:r w:rsidRPr="00BF2853">
        <w:t xml:space="preserve"> this may be in reference to an approved plan i.e. Area A on Plan reference XXX, or may be location specific i.e. a five metre wide buffer along the entire length of the southern boundary, or a single line of Titoki (Alectryon excelsus) spaced at 5m intervals for 50m along the western side of the building set 2m back from the building foundations. There may be a need to include a specific species of plant if the mitigation requires planting to achieve a certain height in order to be effective. </w:t>
      </w:r>
      <w:r w:rsidR="00D17DE5" w:rsidRPr="00BF2853">
        <w:t>Alternatively,</w:t>
      </w:r>
      <w:r w:rsidRPr="00BF2853">
        <w:t xml:space="preserve"> you may specify e.g. ‘low shrubs’ or ‘dense hedging’ if the planting is simply for a softening effect.  Hard landscaping such as 10m2 of Gobi Block paving around the entire perimeter of the building, can also be specified. </w:t>
      </w:r>
    </w:p>
    <w:p w14:paraId="39170A0C" w14:textId="77777777" w:rsidR="009916A6" w:rsidRPr="00BF2853" w:rsidRDefault="009916A6" w:rsidP="009916A6">
      <w:pPr>
        <w:pStyle w:val="ACSCMnote2staff"/>
      </w:pPr>
      <w:r w:rsidRPr="00BF2853">
        <w:t>The landscaping should be conditioned to be continuously maintained for the duration of the consented activity or development which it mitigates. Consult your landscape architect for further advice on duration if required.</w:t>
      </w:r>
    </w:p>
    <w:p w14:paraId="43E92E20" w14:textId="77777777" w:rsidR="009916A6" w:rsidRDefault="009916A6" w:rsidP="009916A6">
      <w:pPr>
        <w:pStyle w:val="ACSCMconditiondivider"/>
      </w:pPr>
    </w:p>
    <w:p w14:paraId="639B4B34" w14:textId="77777777" w:rsidR="009916A6" w:rsidRPr="00DA7FBB" w:rsidRDefault="009916A6" w:rsidP="009916A6">
      <w:pPr>
        <w:pStyle w:val="Heading3"/>
        <w:ind w:left="851" w:hanging="284"/>
        <w:rPr>
          <w:color w:val="009900"/>
        </w:rPr>
      </w:pPr>
      <w:bookmarkStart w:id="11" w:name="_Toc491179120"/>
      <w:r w:rsidRPr="00E45899">
        <w:t xml:space="preserve">Condition </w:t>
      </w:r>
      <w:r>
        <w:t>4</w:t>
      </w:r>
      <w:r w:rsidRPr="00E45899">
        <w:t xml:space="preserve">: </w:t>
      </w:r>
      <w:r w:rsidRPr="001137A4">
        <w:t>Fencing</w:t>
      </w:r>
      <w:bookmarkEnd w:id="11"/>
    </w:p>
    <w:p w14:paraId="57A0F1F7" w14:textId="6F49692C" w:rsidR="009916A6" w:rsidRPr="00DA7FBB" w:rsidRDefault="009916A6" w:rsidP="009916A6">
      <w:pPr>
        <w:pStyle w:val="ACConditionBodyText"/>
      </w:pPr>
      <w:r w:rsidRPr="00EC009C">
        <w:t xml:space="preserve">The area of planting required by condition </w:t>
      </w:r>
      <w:r w:rsidRPr="00DA7FBB">
        <w:rPr>
          <w:color w:val="0070C0"/>
        </w:rPr>
        <w:t>xx</w:t>
      </w:r>
      <w:r w:rsidRPr="00EC009C">
        <w:t xml:space="preserve"> </w:t>
      </w:r>
      <w:r>
        <w:t>must</w:t>
      </w:r>
      <w:r w:rsidRPr="00EC009C">
        <w:t xml:space="preserve"> be stock proofed with suitable fencing at the time of planting to the satisfaction of</w:t>
      </w:r>
      <w:r w:rsidR="0026049C">
        <w:t xml:space="preserve"> Council</w:t>
      </w:r>
      <w:r w:rsidRPr="00EC009C">
        <w:t xml:space="preserve">.  Details of the fencing proposed </w:t>
      </w:r>
      <w:r>
        <w:t>must</w:t>
      </w:r>
      <w:r w:rsidRPr="00EC009C">
        <w:t xml:space="preserve"> be included on the landscaping </w:t>
      </w:r>
      <w:r>
        <w:t xml:space="preserve">and management </w:t>
      </w:r>
      <w:r w:rsidRPr="00EC009C">
        <w:t xml:space="preserve">plan required by Condition </w:t>
      </w:r>
      <w:r w:rsidRPr="00DA7FBB">
        <w:rPr>
          <w:color w:val="0070C0"/>
        </w:rPr>
        <w:t>xx</w:t>
      </w:r>
      <w:r w:rsidRPr="00EC009C">
        <w:t xml:space="preserve"> above.</w:t>
      </w:r>
    </w:p>
    <w:p w14:paraId="546F7608" w14:textId="77777777" w:rsidR="009916A6" w:rsidRPr="003E647E" w:rsidRDefault="009916A6" w:rsidP="009916A6">
      <w:pPr>
        <w:pStyle w:val="ACSCMStaffHeader"/>
      </w:pPr>
      <w:r w:rsidRPr="003E647E">
        <w:t>Guidance Note:</w:t>
      </w:r>
    </w:p>
    <w:p w14:paraId="531000EC" w14:textId="77777777" w:rsidR="009916A6" w:rsidRDefault="009916A6" w:rsidP="009916A6">
      <w:pPr>
        <w:pStyle w:val="ACSCMnote2staff"/>
      </w:pPr>
      <w:r w:rsidRPr="003E647E">
        <w:t xml:space="preserve">This condition should only be included where stock proof fencing is appropriate to protect the landscaping required. </w:t>
      </w:r>
    </w:p>
    <w:p w14:paraId="655A8D5F" w14:textId="5116E499" w:rsidR="002F69D0" w:rsidRDefault="002F69D0" w:rsidP="002F69D0">
      <w:pPr>
        <w:pStyle w:val="Heading2"/>
      </w:pPr>
      <w:r>
        <w:lastRenderedPageBreak/>
        <w:t>Landscape Advice Notes</w:t>
      </w:r>
    </w:p>
    <w:p w14:paraId="28004CC8" w14:textId="5DEE6B86" w:rsidR="009916A6" w:rsidRDefault="002F69D0" w:rsidP="009916A6">
      <w:pPr>
        <w:pStyle w:val="Heading3"/>
      </w:pPr>
      <w:r>
        <w:br/>
      </w:r>
      <w:r w:rsidR="009916A6">
        <w:t>Advice Note 1</w:t>
      </w:r>
    </w:p>
    <w:p w14:paraId="2E8E4F7A" w14:textId="77777777" w:rsidR="009916A6" w:rsidRDefault="009916A6" w:rsidP="009916A6">
      <w:pPr>
        <w:ind w:left="567" w:right="907"/>
        <w:rPr>
          <w:rFonts w:eastAsiaTheme="majorEastAsia" w:cstheme="majorBidi"/>
          <w:bCs/>
          <w:iCs/>
          <w:sz w:val="22"/>
        </w:rPr>
      </w:pPr>
      <w:r w:rsidRPr="00EE7B80">
        <w:rPr>
          <w:rFonts w:eastAsiaTheme="majorEastAsia" w:cstheme="majorBidi"/>
          <w:bCs/>
          <w:iCs/>
          <w:sz w:val="22"/>
        </w:rPr>
        <w:t xml:space="preserve">The Unitary Plan contains controls on how much of a property may be covered in paved (impermeable) surfaces, and how much is to be retained as landscaped (permeable) surfaces.  This site is very close to the maximum amount of paved (impermeable) surfaces allowed.  You are advised to check the maximum </w:t>
      </w:r>
      <w:proofErr w:type="gramStart"/>
      <w:r w:rsidRPr="00EE7B80">
        <w:rPr>
          <w:rFonts w:eastAsiaTheme="majorEastAsia" w:cstheme="majorBidi"/>
          <w:bCs/>
          <w:iCs/>
          <w:sz w:val="22"/>
        </w:rPr>
        <w:t>amount</w:t>
      </w:r>
      <w:proofErr w:type="gramEnd"/>
      <w:r w:rsidRPr="00EE7B80">
        <w:rPr>
          <w:rFonts w:eastAsiaTheme="majorEastAsia" w:cstheme="majorBidi"/>
          <w:bCs/>
          <w:iCs/>
          <w:sz w:val="22"/>
        </w:rPr>
        <w:t xml:space="preserve"> of impermeable surfaces that you are allowed before you carry out any further additional paving (or similar).  </w:t>
      </w:r>
    </w:p>
    <w:p w14:paraId="248BC55A" w14:textId="77777777" w:rsidR="009916A6" w:rsidRPr="00EE7B80" w:rsidRDefault="009916A6" w:rsidP="009916A6">
      <w:pPr>
        <w:pStyle w:val="ACSCMconditiondivider"/>
      </w:pPr>
    </w:p>
    <w:p w14:paraId="211ED2DB" w14:textId="77777777" w:rsidR="009916A6" w:rsidRPr="003E647E" w:rsidRDefault="009916A6" w:rsidP="009916A6">
      <w:pPr>
        <w:pStyle w:val="Heading3"/>
      </w:pPr>
      <w:r w:rsidRPr="003E647E">
        <w:t>Advice Note 2</w:t>
      </w:r>
    </w:p>
    <w:p w14:paraId="368BE823" w14:textId="27BD943E" w:rsidR="009916A6" w:rsidRDefault="009916A6" w:rsidP="009916A6">
      <w:pPr>
        <w:ind w:left="567" w:right="907"/>
        <w:rPr>
          <w:rFonts w:eastAsiaTheme="majorEastAsia" w:cstheme="majorBidi"/>
          <w:bCs/>
          <w:iCs/>
          <w:sz w:val="22"/>
        </w:rPr>
      </w:pPr>
      <w:r w:rsidRPr="00EE7B80">
        <w:rPr>
          <w:rFonts w:eastAsiaTheme="majorEastAsia" w:cstheme="majorBidi"/>
          <w:bCs/>
          <w:iCs/>
          <w:sz w:val="22"/>
        </w:rPr>
        <w:t>The applicant is advised that monitoring of the tree protection and landscape consent conditions by the council will be required during the development phase of the project.  Please note that this monitoring will take place after the final processing invoice had been issued.  Any site visit and administration costs incurred to ensure compliance with consent conditions will be charged and invoiced to the applicant.  Interim invoices may be issued if the monitoring phase extends over a period of time.</w:t>
      </w:r>
    </w:p>
    <w:p w14:paraId="2EECE13F" w14:textId="655EFAA7" w:rsidR="00217F2F" w:rsidRDefault="00217F2F" w:rsidP="009916A6">
      <w:pPr>
        <w:ind w:left="567" w:right="907"/>
        <w:rPr>
          <w:rFonts w:eastAsiaTheme="majorEastAsia" w:cstheme="majorBidi"/>
          <w:bCs/>
          <w:iCs/>
          <w:sz w:val="22"/>
        </w:rPr>
      </w:pPr>
    </w:p>
    <w:p w14:paraId="07C2C47E" w14:textId="77777777" w:rsidR="00217F2F" w:rsidRPr="00EE7B80" w:rsidRDefault="00217F2F" w:rsidP="009916A6">
      <w:pPr>
        <w:ind w:left="567" w:right="907"/>
        <w:rPr>
          <w:rFonts w:eastAsiaTheme="majorEastAsia" w:cstheme="majorBidi"/>
          <w:bCs/>
          <w:iCs/>
          <w:sz w:val="22"/>
        </w:rPr>
      </w:pPr>
    </w:p>
    <w:p w14:paraId="3055529E" w14:textId="77777777" w:rsidR="009916A6" w:rsidRPr="003E647E" w:rsidRDefault="009916A6" w:rsidP="009916A6">
      <w:pPr>
        <w:rPr>
          <w:sz w:val="22"/>
        </w:rPr>
      </w:pPr>
    </w:p>
    <w:p w14:paraId="544F5150" w14:textId="77777777" w:rsidR="009916A6" w:rsidRDefault="009916A6" w:rsidP="009916A6"/>
    <w:p w14:paraId="01EF42B5" w14:textId="77777777" w:rsidR="009916A6" w:rsidRDefault="009916A6" w:rsidP="009916A6">
      <w:pPr>
        <w:pStyle w:val="Heading3"/>
        <w:ind w:left="851" w:hanging="284"/>
      </w:pPr>
    </w:p>
    <w:p w14:paraId="52DEC8A8" w14:textId="77777777" w:rsidR="009916A6" w:rsidRDefault="009916A6" w:rsidP="009916A6">
      <w:pPr>
        <w:spacing w:line="259" w:lineRule="auto"/>
      </w:pPr>
      <w:r>
        <w:br w:type="page"/>
      </w:r>
    </w:p>
    <w:p w14:paraId="47C4C9FF" w14:textId="764C9FEA" w:rsidR="009916A6" w:rsidRPr="00AD47A1" w:rsidRDefault="009916A6" w:rsidP="009916A6">
      <w:pPr>
        <w:pStyle w:val="Heading2NoNumber"/>
        <w:ind w:firstLine="567"/>
      </w:pPr>
      <w:bookmarkStart w:id="12" w:name="_Toc394329530"/>
      <w:bookmarkStart w:id="13" w:name="_Toc489532444"/>
      <w:r w:rsidRPr="00AD47A1">
        <w:lastRenderedPageBreak/>
        <w:t xml:space="preserve">Screening </w:t>
      </w:r>
      <w:r>
        <w:t>C</w:t>
      </w:r>
      <w:r w:rsidRPr="00AD47A1">
        <w:t>onditions</w:t>
      </w:r>
      <w:bookmarkEnd w:id="12"/>
      <w:bookmarkEnd w:id="13"/>
    </w:p>
    <w:p w14:paraId="63861ADE" w14:textId="749FC825" w:rsidR="009916A6" w:rsidRPr="001D38D0" w:rsidRDefault="002F69D0" w:rsidP="009916A6">
      <w:pPr>
        <w:pStyle w:val="Heading3"/>
      </w:pPr>
      <w:bookmarkStart w:id="14" w:name="_Toc489532445"/>
      <w:r>
        <w:br/>
      </w:r>
      <w:r w:rsidR="009916A6" w:rsidRPr="001D38D0">
        <w:t>Condition 1: Screening required</w:t>
      </w:r>
      <w:bookmarkEnd w:id="14"/>
    </w:p>
    <w:p w14:paraId="2AC1B1AF" w14:textId="77777777" w:rsidR="009916A6" w:rsidRPr="003E647E" w:rsidRDefault="009916A6" w:rsidP="009916A6">
      <w:pPr>
        <w:ind w:left="567" w:right="567"/>
        <w:rPr>
          <w:rFonts w:eastAsiaTheme="majorEastAsia" w:cstheme="majorBidi"/>
          <w:bCs/>
          <w:sz w:val="22"/>
        </w:rPr>
      </w:pPr>
      <w:r w:rsidRPr="003E647E">
        <w:rPr>
          <w:rFonts w:eastAsiaTheme="majorEastAsia" w:cstheme="majorBidi"/>
          <w:bCs/>
          <w:sz w:val="22"/>
        </w:rPr>
        <w:t xml:space="preserve">Screening comprising </w:t>
      </w:r>
      <w:r w:rsidRPr="003E647E">
        <w:rPr>
          <w:rFonts w:eastAsiaTheme="majorEastAsia" w:cstheme="majorBidi"/>
          <w:bCs/>
          <w:color w:val="0070C0"/>
          <w:sz w:val="22"/>
        </w:rPr>
        <w:t>XX</w:t>
      </w:r>
      <w:r w:rsidRPr="003E647E">
        <w:rPr>
          <w:rFonts w:eastAsiaTheme="majorEastAsia" w:cstheme="majorBidi"/>
          <w:bCs/>
          <w:sz w:val="22"/>
        </w:rPr>
        <w:t xml:space="preserve"> </w:t>
      </w:r>
      <w:r w:rsidRPr="003E647E">
        <w:rPr>
          <w:rFonts w:eastAsiaTheme="majorEastAsia" w:cstheme="majorBidi"/>
          <w:bCs/>
          <w:color w:val="0070C0"/>
          <w:sz w:val="22"/>
        </w:rPr>
        <w:t xml:space="preserve">[specify type of material required e.g. a solid wall, a fence, a </w:t>
      </w:r>
      <w:proofErr w:type="gramStart"/>
      <w:r w:rsidRPr="003E647E">
        <w:rPr>
          <w:rFonts w:eastAsiaTheme="majorEastAsia" w:cstheme="majorBidi"/>
          <w:bCs/>
          <w:color w:val="0070C0"/>
          <w:sz w:val="22"/>
        </w:rPr>
        <w:t>trellis</w:t>
      </w:r>
      <w:proofErr w:type="gramEnd"/>
      <w:r w:rsidRPr="003E647E">
        <w:rPr>
          <w:rFonts w:eastAsiaTheme="majorEastAsia" w:cstheme="majorBidi"/>
          <w:bCs/>
          <w:color w:val="0070C0"/>
          <w:sz w:val="22"/>
        </w:rPr>
        <w:t xml:space="preserve"> or planting]</w:t>
      </w:r>
      <w:r w:rsidRPr="003E647E">
        <w:rPr>
          <w:rFonts w:eastAsiaTheme="majorEastAsia" w:cstheme="majorBidi"/>
          <w:bCs/>
          <w:sz w:val="22"/>
        </w:rPr>
        <w:t xml:space="preserve"> of at least </w:t>
      </w:r>
      <w:r w:rsidRPr="003E647E">
        <w:rPr>
          <w:rFonts w:eastAsiaTheme="majorEastAsia" w:cstheme="majorBidi"/>
          <w:bCs/>
          <w:color w:val="0070C0"/>
          <w:sz w:val="22"/>
        </w:rPr>
        <w:t>XX</w:t>
      </w:r>
      <w:r w:rsidRPr="003E647E">
        <w:rPr>
          <w:rFonts w:eastAsiaTheme="majorEastAsia" w:cstheme="majorBidi"/>
          <w:bCs/>
          <w:sz w:val="22"/>
        </w:rPr>
        <w:t xml:space="preserve"> </w:t>
      </w:r>
      <w:r w:rsidRPr="003E647E">
        <w:rPr>
          <w:rFonts w:eastAsiaTheme="majorEastAsia" w:cstheme="majorBidi"/>
          <w:bCs/>
          <w:color w:val="0070C0"/>
          <w:sz w:val="22"/>
        </w:rPr>
        <w:t>[specify minimum height]</w:t>
      </w:r>
      <w:r w:rsidRPr="003E647E">
        <w:rPr>
          <w:rFonts w:eastAsiaTheme="majorEastAsia" w:cstheme="majorBidi"/>
          <w:bCs/>
          <w:sz w:val="22"/>
        </w:rPr>
        <w:t xml:space="preserve"> metres in height and no more than </w:t>
      </w:r>
      <w:r w:rsidRPr="003E647E">
        <w:rPr>
          <w:rFonts w:eastAsiaTheme="majorEastAsia" w:cstheme="majorBidi"/>
          <w:bCs/>
          <w:color w:val="0070C0"/>
          <w:sz w:val="22"/>
        </w:rPr>
        <w:t>XX</w:t>
      </w:r>
      <w:r w:rsidRPr="003E647E">
        <w:rPr>
          <w:rFonts w:eastAsiaTheme="majorEastAsia" w:cstheme="majorBidi"/>
          <w:bCs/>
          <w:sz w:val="22"/>
        </w:rPr>
        <w:t xml:space="preserve"> </w:t>
      </w:r>
      <w:r w:rsidRPr="003E647E">
        <w:rPr>
          <w:rFonts w:eastAsiaTheme="majorEastAsia" w:cstheme="majorBidi"/>
          <w:bCs/>
          <w:color w:val="0070C0"/>
          <w:sz w:val="22"/>
        </w:rPr>
        <w:t xml:space="preserve">[specify maximum height] </w:t>
      </w:r>
      <w:r w:rsidRPr="003E647E">
        <w:rPr>
          <w:rFonts w:eastAsiaTheme="majorEastAsia" w:cstheme="majorBidi"/>
          <w:bCs/>
          <w:sz w:val="22"/>
        </w:rPr>
        <w:t xml:space="preserve">metres in height must be provided at the locations shown on the drawing or plan attached as appendix </w:t>
      </w:r>
      <w:r w:rsidRPr="003E647E">
        <w:rPr>
          <w:rFonts w:eastAsiaTheme="majorEastAsia" w:cstheme="majorBidi"/>
          <w:bCs/>
          <w:color w:val="0070C0"/>
          <w:sz w:val="22"/>
        </w:rPr>
        <w:t>XX</w:t>
      </w:r>
      <w:r w:rsidRPr="003E647E">
        <w:rPr>
          <w:rFonts w:eastAsiaTheme="majorEastAsia" w:cstheme="majorBidi"/>
          <w:bCs/>
          <w:sz w:val="22"/>
        </w:rPr>
        <w:t xml:space="preserve"> </w:t>
      </w:r>
      <w:r w:rsidRPr="003E647E">
        <w:rPr>
          <w:rFonts w:eastAsiaTheme="majorEastAsia" w:cstheme="majorBidi"/>
          <w:bCs/>
          <w:color w:val="0070C0"/>
          <w:sz w:val="22"/>
        </w:rPr>
        <w:t>[insert drawing or plan reference if relevant]</w:t>
      </w:r>
      <w:r w:rsidRPr="003E647E">
        <w:rPr>
          <w:rFonts w:eastAsiaTheme="majorEastAsia" w:cstheme="majorBidi"/>
          <w:bCs/>
          <w:sz w:val="22"/>
        </w:rPr>
        <w:t xml:space="preserve">. </w:t>
      </w:r>
    </w:p>
    <w:p w14:paraId="63CA43CA" w14:textId="77777777" w:rsidR="009916A6" w:rsidRPr="003E647E" w:rsidRDefault="009916A6" w:rsidP="009916A6">
      <w:pPr>
        <w:pStyle w:val="ACSCMconditiondivider"/>
      </w:pPr>
    </w:p>
    <w:p w14:paraId="61978595" w14:textId="77777777" w:rsidR="009916A6" w:rsidRPr="001D38D0" w:rsidRDefault="009916A6" w:rsidP="009916A6">
      <w:pPr>
        <w:pStyle w:val="Heading3"/>
      </w:pPr>
      <w:bookmarkStart w:id="15" w:name="_Toc489532446"/>
      <w:r w:rsidRPr="001D38D0">
        <w:t>Condition 2: Screening completion</w:t>
      </w:r>
      <w:bookmarkEnd w:id="15"/>
    </w:p>
    <w:p w14:paraId="0CEC7FDF" w14:textId="77777777" w:rsidR="009916A6" w:rsidRPr="003E647E" w:rsidRDefault="009916A6" w:rsidP="009916A6">
      <w:pPr>
        <w:ind w:left="567" w:right="567"/>
        <w:rPr>
          <w:rFonts w:eastAsiaTheme="majorEastAsia" w:cstheme="majorBidi"/>
          <w:bCs/>
          <w:sz w:val="22"/>
        </w:rPr>
      </w:pPr>
      <w:r w:rsidRPr="003E647E">
        <w:rPr>
          <w:rFonts w:eastAsiaTheme="majorEastAsia" w:cstheme="majorBidi"/>
          <w:bCs/>
          <w:sz w:val="22"/>
        </w:rPr>
        <w:t xml:space="preserve">All screening required by condition </w:t>
      </w:r>
      <w:r w:rsidRPr="003E647E">
        <w:rPr>
          <w:rFonts w:eastAsiaTheme="majorEastAsia" w:cstheme="majorBidi"/>
          <w:bCs/>
          <w:color w:val="0070C0"/>
          <w:sz w:val="22"/>
        </w:rPr>
        <w:t>(XX)</w:t>
      </w:r>
      <w:r w:rsidRPr="003E647E">
        <w:rPr>
          <w:rFonts w:eastAsiaTheme="majorEastAsia" w:cstheme="majorBidi"/>
          <w:bCs/>
          <w:sz w:val="22"/>
        </w:rPr>
        <w:t xml:space="preserve"> above must be provided on completion of the building or structure for which consent was granted</w:t>
      </w:r>
      <w:r w:rsidRPr="003E647E">
        <w:rPr>
          <w:rFonts w:eastAsiaTheme="majorEastAsia" w:cstheme="majorBidi"/>
          <w:bCs/>
          <w:i/>
          <w:color w:val="339966"/>
          <w:sz w:val="22"/>
        </w:rPr>
        <w:t xml:space="preserve"> or </w:t>
      </w:r>
      <w:r w:rsidRPr="003E647E">
        <w:rPr>
          <w:rFonts w:eastAsiaTheme="majorEastAsia" w:cstheme="majorBidi"/>
          <w:bCs/>
          <w:sz w:val="22"/>
        </w:rPr>
        <w:t xml:space="preserve">prior to the commencement of the activity for which consent was granted </w:t>
      </w:r>
      <w:r w:rsidRPr="003E647E">
        <w:rPr>
          <w:rFonts w:eastAsiaTheme="majorEastAsia" w:cstheme="majorBidi"/>
          <w:bCs/>
          <w:i/>
          <w:color w:val="339966"/>
          <w:sz w:val="22"/>
        </w:rPr>
        <w:t>or</w:t>
      </w:r>
      <w:r w:rsidRPr="003E647E">
        <w:rPr>
          <w:rFonts w:eastAsiaTheme="majorEastAsia" w:cstheme="majorBidi"/>
          <w:bCs/>
          <w:sz w:val="22"/>
        </w:rPr>
        <w:t xml:space="preserve"> within a period of </w:t>
      </w:r>
      <w:r w:rsidRPr="003E647E">
        <w:rPr>
          <w:rFonts w:eastAsiaTheme="majorEastAsia" w:cstheme="majorBidi"/>
          <w:bCs/>
          <w:color w:val="0070C0"/>
          <w:sz w:val="22"/>
        </w:rPr>
        <w:t>XX</w:t>
      </w:r>
      <w:r w:rsidRPr="003E647E">
        <w:rPr>
          <w:rFonts w:eastAsiaTheme="majorEastAsia" w:cstheme="majorBidi"/>
          <w:bCs/>
          <w:sz w:val="22"/>
        </w:rPr>
        <w:t xml:space="preserve"> </w:t>
      </w:r>
      <w:r w:rsidRPr="003E647E">
        <w:rPr>
          <w:rFonts w:eastAsiaTheme="majorEastAsia" w:cstheme="majorBidi"/>
          <w:bCs/>
          <w:color w:val="0070C0"/>
          <w:sz w:val="22"/>
        </w:rPr>
        <w:t>[specify number of months or years]</w:t>
      </w:r>
      <w:r w:rsidRPr="003E647E">
        <w:rPr>
          <w:rFonts w:eastAsiaTheme="majorEastAsia" w:cstheme="majorBidi"/>
          <w:bCs/>
          <w:sz w:val="22"/>
        </w:rPr>
        <w:t xml:space="preserve"> following the granting of this consent. </w:t>
      </w:r>
      <w:r w:rsidRPr="003E647E">
        <w:rPr>
          <w:rFonts w:eastAsiaTheme="majorEastAsia" w:cstheme="majorBidi"/>
          <w:bCs/>
          <w:color w:val="0070C0"/>
          <w:sz w:val="22"/>
        </w:rPr>
        <w:t>[delete as required]</w:t>
      </w:r>
      <w:r w:rsidRPr="003E647E">
        <w:rPr>
          <w:rFonts w:eastAsiaTheme="majorEastAsia" w:cstheme="majorBidi"/>
          <w:bCs/>
          <w:sz w:val="22"/>
        </w:rPr>
        <w:t xml:space="preserve"> </w:t>
      </w:r>
    </w:p>
    <w:p w14:paraId="67F24036" w14:textId="77777777" w:rsidR="009916A6" w:rsidRPr="003E647E" w:rsidRDefault="009916A6" w:rsidP="009916A6">
      <w:pPr>
        <w:pStyle w:val="ACSCMconditiondivider"/>
      </w:pPr>
    </w:p>
    <w:p w14:paraId="53964C48" w14:textId="77777777" w:rsidR="009916A6" w:rsidRPr="001D38D0" w:rsidRDefault="009916A6" w:rsidP="009916A6">
      <w:pPr>
        <w:keepNext/>
        <w:keepLines/>
        <w:spacing w:before="200"/>
        <w:ind w:left="567" w:right="567"/>
        <w:outlineLvl w:val="2"/>
        <w:rPr>
          <w:rFonts w:eastAsiaTheme="majorEastAsia" w:cstheme="majorBidi"/>
          <w:b/>
          <w:bCs/>
          <w:color w:val="70AD47" w:themeColor="accent6"/>
          <w:szCs w:val="24"/>
        </w:rPr>
      </w:pPr>
      <w:bookmarkStart w:id="16" w:name="_Toc489532447"/>
      <w:r w:rsidRPr="001D38D0">
        <w:rPr>
          <w:rFonts w:eastAsiaTheme="majorEastAsia" w:cstheme="majorBidi"/>
          <w:b/>
          <w:bCs/>
          <w:color w:val="70AD47" w:themeColor="accent6"/>
          <w:szCs w:val="24"/>
        </w:rPr>
        <w:t>Condition 3: Screening maintenance</w:t>
      </w:r>
      <w:bookmarkEnd w:id="16"/>
    </w:p>
    <w:p w14:paraId="47F938E0" w14:textId="2930B95C" w:rsidR="009916A6" w:rsidRPr="003E647E" w:rsidRDefault="009916A6" w:rsidP="009916A6">
      <w:pPr>
        <w:ind w:left="567" w:right="567"/>
        <w:rPr>
          <w:rFonts w:eastAsiaTheme="majorEastAsia" w:cstheme="majorBidi"/>
          <w:bCs/>
          <w:i/>
          <w:iCs/>
          <w:color w:val="339966"/>
          <w:sz w:val="22"/>
        </w:rPr>
      </w:pPr>
      <w:r w:rsidRPr="003E647E">
        <w:rPr>
          <w:rFonts w:eastAsiaTheme="majorEastAsia" w:cstheme="majorBidi"/>
          <w:bCs/>
          <w:sz w:val="22"/>
        </w:rPr>
        <w:t xml:space="preserve">All screening </w:t>
      </w:r>
      <w:r w:rsidRPr="003E647E">
        <w:rPr>
          <w:rFonts w:eastAsiaTheme="majorEastAsia" w:cstheme="majorBidi"/>
          <w:bCs/>
          <w:iCs/>
          <w:sz w:val="22"/>
        </w:rPr>
        <w:t xml:space="preserve">required by condition </w:t>
      </w:r>
      <w:r w:rsidRPr="003E647E">
        <w:rPr>
          <w:rFonts w:eastAsiaTheme="majorEastAsia" w:cstheme="majorBidi"/>
          <w:bCs/>
          <w:iCs/>
          <w:color w:val="0070C0"/>
          <w:sz w:val="22"/>
        </w:rPr>
        <w:t>(XX)</w:t>
      </w:r>
      <w:r w:rsidRPr="003E647E">
        <w:rPr>
          <w:rFonts w:eastAsiaTheme="majorEastAsia" w:cstheme="majorBidi"/>
          <w:bCs/>
          <w:iCs/>
          <w:sz w:val="22"/>
        </w:rPr>
        <w:t xml:space="preserve"> above </w:t>
      </w:r>
      <w:r w:rsidRPr="003E647E">
        <w:rPr>
          <w:rFonts w:eastAsiaTheme="majorEastAsia" w:cstheme="majorBidi"/>
          <w:bCs/>
          <w:sz w:val="22"/>
        </w:rPr>
        <w:t>must be maintained</w:t>
      </w:r>
      <w:r w:rsidR="00F053D7">
        <w:rPr>
          <w:rFonts w:eastAsiaTheme="majorEastAsia" w:cstheme="majorBidi"/>
          <w:bCs/>
          <w:sz w:val="22"/>
        </w:rPr>
        <w:t xml:space="preserve"> and retained</w:t>
      </w:r>
      <w:r w:rsidRPr="003E647E">
        <w:rPr>
          <w:rFonts w:eastAsiaTheme="majorEastAsia" w:cstheme="majorBidi"/>
          <w:bCs/>
          <w:sz w:val="22"/>
        </w:rPr>
        <w:t xml:space="preserve"> for as long as the activity or building that is being screened remains in existence, to the specifications set out in </w:t>
      </w:r>
      <w:r w:rsidRPr="003E647E">
        <w:rPr>
          <w:rFonts w:eastAsiaTheme="majorEastAsia" w:cstheme="majorBidi"/>
          <w:bCs/>
          <w:iCs/>
          <w:sz w:val="22"/>
        </w:rPr>
        <w:t xml:space="preserve">condition </w:t>
      </w:r>
      <w:r w:rsidRPr="003E647E">
        <w:rPr>
          <w:rFonts w:eastAsiaTheme="majorEastAsia" w:cstheme="majorBidi"/>
          <w:bCs/>
          <w:iCs/>
          <w:color w:val="0070C0"/>
          <w:sz w:val="22"/>
        </w:rPr>
        <w:t>(XX)</w:t>
      </w:r>
      <w:r w:rsidRPr="003E647E">
        <w:rPr>
          <w:rFonts w:eastAsiaTheme="majorEastAsia" w:cstheme="majorBidi"/>
          <w:bCs/>
          <w:iCs/>
          <w:sz w:val="22"/>
        </w:rPr>
        <w:t xml:space="preserve"> above, and </w:t>
      </w:r>
      <w:r w:rsidRPr="003E647E">
        <w:rPr>
          <w:rFonts w:eastAsiaTheme="majorEastAsia" w:cstheme="majorBidi"/>
          <w:bCs/>
          <w:sz w:val="22"/>
        </w:rPr>
        <w:t xml:space="preserve">to the satisfaction of </w:t>
      </w:r>
      <w:r w:rsidR="0026049C">
        <w:rPr>
          <w:rFonts w:eastAsiaTheme="majorEastAsia" w:cstheme="majorBidi"/>
          <w:bCs/>
          <w:sz w:val="22"/>
        </w:rPr>
        <w:t>Council</w:t>
      </w:r>
      <w:r w:rsidRPr="003E647E">
        <w:rPr>
          <w:rFonts w:eastAsiaTheme="majorEastAsia" w:cstheme="majorBidi"/>
          <w:bCs/>
          <w:sz w:val="22"/>
        </w:rPr>
        <w:t>.</w:t>
      </w:r>
      <w:r w:rsidRPr="003E647E">
        <w:rPr>
          <w:rFonts w:eastAsiaTheme="majorEastAsia" w:cstheme="majorBidi"/>
          <w:bCs/>
          <w:i/>
          <w:iCs/>
          <w:color w:val="339966"/>
          <w:sz w:val="22"/>
        </w:rPr>
        <w:t xml:space="preserve"> </w:t>
      </w:r>
    </w:p>
    <w:p w14:paraId="3F07D798" w14:textId="77777777" w:rsidR="009916A6" w:rsidRPr="003E647E" w:rsidRDefault="009916A6" w:rsidP="009916A6">
      <w:pPr>
        <w:pStyle w:val="ACSCMStaffHeader"/>
      </w:pPr>
      <w:r w:rsidRPr="003E647E">
        <w:t>Guidance Note:</w:t>
      </w:r>
    </w:p>
    <w:p w14:paraId="2AE6C37A" w14:textId="77777777" w:rsidR="009916A6" w:rsidRPr="003E647E" w:rsidRDefault="009916A6" w:rsidP="009916A6">
      <w:pPr>
        <w:pStyle w:val="ACSCMnote2staff"/>
      </w:pPr>
      <w:r w:rsidRPr="003E647E">
        <w:t xml:space="preserve">Conditions (1) to (3) should only be applied in situations where screening is required (i.e. where the nature of the activity or the sensitivity of surrounding properties warrants </w:t>
      </w:r>
      <w:proofErr w:type="gramStart"/>
      <w:r w:rsidRPr="003E647E">
        <w:t>it</w:t>
      </w:r>
      <w:proofErr w:type="gramEnd"/>
      <w:r w:rsidRPr="003E647E">
        <w:t xml:space="preserve"> and such screening does not already exist or is insufficient). Screening should be sufficient to provide a solid, effective screen at the height specified in condition (1).</w:t>
      </w:r>
    </w:p>
    <w:p w14:paraId="71E5F051" w14:textId="00ED9E26" w:rsidR="009916A6" w:rsidRPr="003E647E" w:rsidRDefault="009916A6" w:rsidP="009916A6">
      <w:pPr>
        <w:pStyle w:val="ACSCMnote2staff"/>
      </w:pPr>
      <w:r w:rsidRPr="003E647E">
        <w:t>The consent application should have incorporated the applicant</w:t>
      </w:r>
      <w:r w:rsidR="0026049C">
        <w:t>’</w:t>
      </w:r>
      <w:r w:rsidRPr="003E647E">
        <w:t>s preference in regard to screening (e.g. to extend existing screening).  Where this has not occurred, it is important to discuss with the applicant regarding the nature of the proposed screening, before finalising the condition.</w:t>
      </w:r>
    </w:p>
    <w:p w14:paraId="1D413AD4" w14:textId="77777777" w:rsidR="009916A6" w:rsidRPr="003E647E" w:rsidRDefault="009916A6" w:rsidP="009916A6">
      <w:pPr>
        <w:pStyle w:val="ACSCMnote2staff"/>
      </w:pPr>
      <w:r w:rsidRPr="003E647E">
        <w:t>Select and specify the most effective means of screening in condition (1) (e.g., in certain circumstances a fence or planting might not be appropriate or feasible due to ground conditions). In certain circumstances, there may be a need to specify the materials and colour to be used in walls or fences, or the species to be planted.</w:t>
      </w:r>
    </w:p>
    <w:p w14:paraId="6A7AA3F7" w14:textId="77777777" w:rsidR="009916A6" w:rsidRPr="003E647E" w:rsidRDefault="009916A6" w:rsidP="009916A6">
      <w:pPr>
        <w:pStyle w:val="ACSCMnote2staff"/>
      </w:pPr>
      <w:r w:rsidRPr="003E647E">
        <w:lastRenderedPageBreak/>
        <w:t xml:space="preserve">The height of screening specified referred to in condition (1) should be that required to form an effective screen and no more, otherwise it may itself create unwelcome shadowing or dominance effects. The location of required screening referred to in condition (1) should be clearly illustrated on a specific plan or drawing which is attached to the consent. Carefully consider the required locations of screening, with reference to the object, building or activity being screened, and the purpose of the screening. </w:t>
      </w:r>
    </w:p>
    <w:p w14:paraId="7DF12979" w14:textId="70B47D2B" w:rsidR="009916A6" w:rsidRPr="003E647E" w:rsidRDefault="009916A6" w:rsidP="009916A6">
      <w:pPr>
        <w:pStyle w:val="ACSCMnote2staff"/>
      </w:pPr>
      <w:r w:rsidRPr="003E647E">
        <w:t xml:space="preserve">Condition (2) should make clear at what stage of development the screening </w:t>
      </w:r>
      <w:r w:rsidR="000D0C65">
        <w:t>should</w:t>
      </w:r>
      <w:r w:rsidRPr="003E647E">
        <w:t xml:space="preserve"> be provided. If the purpose of the screening is to obscure a new building or structure from view, then the screening should be provided upon completion of the building (irrespective of whether the purpose for which the building was constructed has commenced or not). If the screening is intended to obscure an activity such as vehicle storage or quarrying, then the screening should be provided prior to the commencement of that activity. If the screening is intended to obscure an existing building or activity (i.e. retrospective consent has been obtained), then it should be provided within a specific timeframe following the granting of consent. Where it is appropriate to allow an activity to commence or a building to be constructed before planting can reach the required height, then it is still necessary to specify a period within which compliance is to be achieved. Select one of the three phrases provided in condition (2) and delete the others.</w:t>
      </w:r>
    </w:p>
    <w:p w14:paraId="27D0F2A1" w14:textId="77777777" w:rsidR="009916A6" w:rsidRPr="002E48AB" w:rsidRDefault="009916A6" w:rsidP="009916A6">
      <w:pPr>
        <w:pStyle w:val="ACSCMnote2staff"/>
      </w:pPr>
      <w:r w:rsidRPr="003E647E">
        <w:t xml:space="preserve">Condition (3) ensures that the screening is maintained indefinitely to the specifications set out in condition (1). This enables any on-going compliance issues to be addressed (e.g. damage to </w:t>
      </w:r>
      <w:proofErr w:type="spellStart"/>
      <w:r w:rsidRPr="003E647E">
        <w:t>built</w:t>
      </w:r>
      <w:proofErr w:type="spellEnd"/>
      <w:r w:rsidRPr="003E647E">
        <w:t xml:space="preserve"> structures, the death of planting, or the potential need to trim planting). The condition is phrased so that the relevant monitoring or compliance officer can waive to requirement to comply where the subject (and therefore purpose) of screening is removed, </w:t>
      </w:r>
      <w:proofErr w:type="gramStart"/>
      <w:r w:rsidRPr="003E647E">
        <w:t>terminated</w:t>
      </w:r>
      <w:proofErr w:type="gramEnd"/>
      <w:r w:rsidRPr="003E647E">
        <w:t xml:space="preserve"> or otherwise ended.</w:t>
      </w:r>
    </w:p>
    <w:bookmarkEnd w:id="3"/>
    <w:p w14:paraId="63D16C28" w14:textId="033F91D7" w:rsidR="009916A6" w:rsidRDefault="009916A6">
      <w:pPr>
        <w:spacing w:line="259" w:lineRule="auto"/>
        <w:rPr>
          <w:rFonts w:eastAsiaTheme="majorEastAsia" w:cstheme="majorBidi"/>
          <w:b/>
          <w:bCs/>
          <w:color w:val="203D58"/>
          <w:sz w:val="32"/>
          <w:szCs w:val="28"/>
        </w:rPr>
      </w:pPr>
    </w:p>
    <w:sectPr w:rsidR="009916A6" w:rsidSect="0026049C">
      <w:footerReference w:type="even" r:id="rId12"/>
      <w:footerReference w:type="default" r:id="rId13"/>
      <w:footerReference w:type="first" r:id="rId14"/>
      <w:pgSz w:w="11906" w:h="16838"/>
      <w:pgMar w:top="1440" w:right="1440" w:bottom="1191"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12008" w14:textId="77777777" w:rsidR="00CC5B2F" w:rsidRDefault="00CC5B2F" w:rsidP="00C85CC0">
      <w:pPr>
        <w:spacing w:after="0" w:line="240" w:lineRule="auto"/>
      </w:pPr>
      <w:r>
        <w:separator/>
      </w:r>
    </w:p>
  </w:endnote>
  <w:endnote w:type="continuationSeparator" w:id="0">
    <w:p w14:paraId="2BEB21FF" w14:textId="77777777" w:rsidR="00CC5B2F" w:rsidRDefault="00CC5B2F" w:rsidP="00C8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42BD" w14:textId="658A9BE7" w:rsidR="00801086" w:rsidRDefault="00801086">
    <w:pPr>
      <w:pStyle w:val="Foote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B8B6" w14:textId="7A976D77" w:rsidR="001A3DEB" w:rsidRPr="001A1DFE" w:rsidRDefault="001A1DFE" w:rsidP="001A1DFE">
    <w:pPr>
      <w:pStyle w:val="Footer"/>
      <w:tabs>
        <w:tab w:val="clear" w:pos="4513"/>
        <w:tab w:val="center" w:pos="4820"/>
      </w:tabs>
      <w:rPr>
        <w:sz w:val="14"/>
        <w:szCs w:val="14"/>
      </w:rPr>
    </w:pPr>
    <w:r w:rsidRPr="001A1DFE">
      <w:rPr>
        <w:sz w:val="14"/>
        <w:szCs w:val="14"/>
      </w:rPr>
      <w:t xml:space="preserve">Page </w:t>
    </w:r>
    <w:r w:rsidRPr="001A1DFE">
      <w:rPr>
        <w:sz w:val="14"/>
        <w:szCs w:val="14"/>
      </w:rPr>
      <w:fldChar w:fldCharType="begin"/>
    </w:r>
    <w:r w:rsidRPr="001A1DFE">
      <w:rPr>
        <w:sz w:val="14"/>
        <w:szCs w:val="14"/>
      </w:rPr>
      <w:instrText xml:space="preserve"> PAGE  \* Arabic  \* MERGEFORMAT </w:instrText>
    </w:r>
    <w:r w:rsidRPr="001A1DFE">
      <w:rPr>
        <w:sz w:val="14"/>
        <w:szCs w:val="14"/>
      </w:rPr>
      <w:fldChar w:fldCharType="separate"/>
    </w:r>
    <w:r w:rsidRPr="001A1DFE">
      <w:rPr>
        <w:noProof/>
        <w:sz w:val="14"/>
        <w:szCs w:val="14"/>
      </w:rPr>
      <w:t>1</w:t>
    </w:r>
    <w:r w:rsidRPr="001A1DFE">
      <w:rPr>
        <w:sz w:val="14"/>
        <w:szCs w:val="14"/>
      </w:rPr>
      <w:fldChar w:fldCharType="end"/>
    </w:r>
    <w:r w:rsidRPr="001A1DFE">
      <w:rPr>
        <w:sz w:val="14"/>
        <w:szCs w:val="14"/>
      </w:rPr>
      <w:t xml:space="preserve"> of </w:t>
    </w:r>
    <w:r w:rsidRPr="001A1DFE">
      <w:rPr>
        <w:sz w:val="14"/>
        <w:szCs w:val="14"/>
      </w:rPr>
      <w:fldChar w:fldCharType="begin"/>
    </w:r>
    <w:r w:rsidRPr="001A1DFE">
      <w:rPr>
        <w:sz w:val="14"/>
        <w:szCs w:val="14"/>
      </w:rPr>
      <w:instrText xml:space="preserve"> NUMPAGES  \* Arabic  \* MERGEFORMAT </w:instrText>
    </w:r>
    <w:r w:rsidRPr="001A1DFE">
      <w:rPr>
        <w:sz w:val="14"/>
        <w:szCs w:val="14"/>
      </w:rPr>
      <w:fldChar w:fldCharType="separate"/>
    </w:r>
    <w:r w:rsidRPr="001A1DFE">
      <w:rPr>
        <w:noProof/>
        <w:sz w:val="14"/>
        <w:szCs w:val="14"/>
      </w:rPr>
      <w:t>2</w:t>
    </w:r>
    <w:r w:rsidRPr="001A1DFE">
      <w:rPr>
        <w:sz w:val="14"/>
        <w:szCs w:val="14"/>
      </w:rPr>
      <w:fldChar w:fldCharType="end"/>
    </w:r>
    <w:r w:rsidRPr="001A1DFE">
      <w:rPr>
        <w:sz w:val="14"/>
        <w:szCs w:val="14"/>
      </w:rPr>
      <w:tab/>
      <w:t>January 2024</w:t>
    </w:r>
    <w:r w:rsidRPr="001A1DFE">
      <w:rPr>
        <w:sz w:val="14"/>
        <w:szCs w:val="14"/>
      </w:rPr>
      <w:tab/>
      <w:t>RC 5.2.10 (v4)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697E" w14:textId="102B0F2D" w:rsidR="00820245" w:rsidRPr="001A1DFE" w:rsidRDefault="001A1DFE" w:rsidP="001A1DFE">
    <w:pPr>
      <w:pStyle w:val="Footer"/>
      <w:tabs>
        <w:tab w:val="clear" w:pos="4513"/>
        <w:tab w:val="center" w:pos="4962"/>
      </w:tabs>
      <w:rPr>
        <w:sz w:val="14"/>
        <w:szCs w:val="14"/>
      </w:rPr>
    </w:pPr>
    <w:r w:rsidRPr="001A1DFE">
      <w:rPr>
        <w:sz w:val="14"/>
        <w:szCs w:val="14"/>
      </w:rPr>
      <w:t xml:space="preserve">Page </w:t>
    </w:r>
    <w:r w:rsidRPr="001A1DFE">
      <w:rPr>
        <w:sz w:val="14"/>
        <w:szCs w:val="14"/>
      </w:rPr>
      <w:fldChar w:fldCharType="begin"/>
    </w:r>
    <w:r w:rsidRPr="001A1DFE">
      <w:rPr>
        <w:sz w:val="14"/>
        <w:szCs w:val="14"/>
      </w:rPr>
      <w:instrText xml:space="preserve"> PAGE  \* Arabic  \* MERGEFORMAT </w:instrText>
    </w:r>
    <w:r w:rsidRPr="001A1DFE">
      <w:rPr>
        <w:sz w:val="14"/>
        <w:szCs w:val="14"/>
      </w:rPr>
      <w:fldChar w:fldCharType="separate"/>
    </w:r>
    <w:r w:rsidRPr="001A1DFE">
      <w:rPr>
        <w:noProof/>
        <w:sz w:val="14"/>
        <w:szCs w:val="14"/>
      </w:rPr>
      <w:t>1</w:t>
    </w:r>
    <w:r w:rsidRPr="001A1DFE">
      <w:rPr>
        <w:sz w:val="14"/>
        <w:szCs w:val="14"/>
      </w:rPr>
      <w:fldChar w:fldCharType="end"/>
    </w:r>
    <w:r w:rsidRPr="001A1DFE">
      <w:rPr>
        <w:sz w:val="14"/>
        <w:szCs w:val="14"/>
      </w:rPr>
      <w:t xml:space="preserve"> of </w:t>
    </w:r>
    <w:r w:rsidRPr="001A1DFE">
      <w:rPr>
        <w:sz w:val="14"/>
        <w:szCs w:val="14"/>
      </w:rPr>
      <w:fldChar w:fldCharType="begin"/>
    </w:r>
    <w:r w:rsidRPr="001A1DFE">
      <w:rPr>
        <w:sz w:val="14"/>
        <w:szCs w:val="14"/>
      </w:rPr>
      <w:instrText xml:space="preserve"> NUMPAGES  \* Arabic  \* MERGEFORMAT </w:instrText>
    </w:r>
    <w:r w:rsidRPr="001A1DFE">
      <w:rPr>
        <w:sz w:val="14"/>
        <w:szCs w:val="14"/>
      </w:rPr>
      <w:fldChar w:fldCharType="separate"/>
    </w:r>
    <w:r w:rsidRPr="001A1DFE">
      <w:rPr>
        <w:noProof/>
        <w:sz w:val="14"/>
        <w:szCs w:val="14"/>
      </w:rPr>
      <w:t>2</w:t>
    </w:r>
    <w:r w:rsidRPr="001A1DFE">
      <w:rPr>
        <w:sz w:val="14"/>
        <w:szCs w:val="14"/>
      </w:rPr>
      <w:fldChar w:fldCharType="end"/>
    </w:r>
    <w:r w:rsidRPr="001A1DFE">
      <w:rPr>
        <w:sz w:val="14"/>
        <w:szCs w:val="14"/>
      </w:rPr>
      <w:tab/>
      <w:t>January 2024</w:t>
    </w:r>
    <w:r w:rsidRPr="001A1DFE">
      <w:rPr>
        <w:sz w:val="14"/>
        <w:szCs w:val="14"/>
      </w:rPr>
      <w:tab/>
      <w:t>RC 5.2.10 (v4)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55169" w14:textId="77777777" w:rsidR="00CC5B2F" w:rsidRPr="000A7727" w:rsidRDefault="00CC5B2F" w:rsidP="00C85CC0">
      <w:pPr>
        <w:spacing w:after="0" w:line="240" w:lineRule="auto"/>
        <w:rPr>
          <w:color w:val="008AC4"/>
        </w:rPr>
      </w:pPr>
      <w:r w:rsidRPr="000A7727">
        <w:rPr>
          <w:color w:val="008AC4"/>
        </w:rPr>
        <w:separator/>
      </w:r>
    </w:p>
  </w:footnote>
  <w:footnote w:type="continuationSeparator" w:id="0">
    <w:p w14:paraId="2A30174C" w14:textId="77777777" w:rsidR="00CC5B2F" w:rsidRDefault="00CC5B2F" w:rsidP="00C85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B2160A"/>
    <w:lvl w:ilvl="0">
      <w:start w:val="1"/>
      <w:numFmt w:val="decimal"/>
      <w:lvlText w:val="%1."/>
      <w:lvlJc w:val="left"/>
      <w:pPr>
        <w:tabs>
          <w:tab w:val="num" w:pos="641"/>
        </w:tabs>
        <w:ind w:left="641" w:hanging="360"/>
      </w:pPr>
    </w:lvl>
  </w:abstractNum>
  <w:abstractNum w:abstractNumId="1" w15:restartNumberingAfterBreak="0">
    <w:nsid w:val="FFFFFF7D"/>
    <w:multiLevelType w:val="singleLevel"/>
    <w:tmpl w:val="D35A9E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8233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8448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6E74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1A46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6496A"/>
    <w:lvl w:ilvl="0">
      <w:start w:val="1"/>
      <w:numFmt w:val="bullet"/>
      <w:lvlText w:val=""/>
      <w:lvlJc w:val="left"/>
      <w:pPr>
        <w:ind w:left="926" w:hanging="360"/>
      </w:pPr>
      <w:rPr>
        <w:rFonts w:ascii="Symbol" w:hAnsi="Symbol" w:hint="default"/>
        <w:color w:val="008AC4"/>
      </w:rPr>
    </w:lvl>
  </w:abstractNum>
  <w:abstractNum w:abstractNumId="7" w15:restartNumberingAfterBreak="0">
    <w:nsid w:val="FFFFFF83"/>
    <w:multiLevelType w:val="singleLevel"/>
    <w:tmpl w:val="501EF4B2"/>
    <w:lvl w:ilvl="0">
      <w:start w:val="1"/>
      <w:numFmt w:val="bullet"/>
      <w:lvlText w:val="o"/>
      <w:lvlJc w:val="left"/>
      <w:pPr>
        <w:ind w:left="814" w:hanging="360"/>
      </w:pPr>
      <w:rPr>
        <w:rFonts w:ascii="Courier New" w:hAnsi="Courier New" w:hint="default"/>
        <w:color w:val="008AC4"/>
      </w:rPr>
    </w:lvl>
  </w:abstractNum>
  <w:abstractNum w:abstractNumId="8" w15:restartNumberingAfterBreak="0">
    <w:nsid w:val="FFFFFF88"/>
    <w:multiLevelType w:val="singleLevel"/>
    <w:tmpl w:val="106A1B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14746A"/>
    <w:lvl w:ilvl="0">
      <w:start w:val="1"/>
      <w:numFmt w:val="bullet"/>
      <w:lvlText w:val=""/>
      <w:lvlJc w:val="left"/>
      <w:pPr>
        <w:ind w:left="587" w:hanging="360"/>
      </w:pPr>
      <w:rPr>
        <w:rFonts w:ascii="Symbol" w:hAnsi="Symbol" w:hint="default"/>
        <w:color w:val="008AC4"/>
      </w:rPr>
    </w:lvl>
  </w:abstractNum>
  <w:abstractNum w:abstractNumId="10" w15:restartNumberingAfterBreak="0">
    <w:nsid w:val="00FB5CFE"/>
    <w:multiLevelType w:val="multilevel"/>
    <w:tmpl w:val="A162A8F6"/>
    <w:lvl w:ilvl="0">
      <w:start w:val="1"/>
      <w:numFmt w:val="bullet"/>
      <w:lvlText w:val="-"/>
      <w:lvlJc w:val="left"/>
      <w:pPr>
        <w:tabs>
          <w:tab w:val="num" w:pos="397"/>
        </w:tabs>
        <w:ind w:left="397" w:hanging="397"/>
      </w:pPr>
      <w:rPr>
        <w:rFonts w:ascii="Gill Sans MT" w:hAnsi="Gill Sans MT"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11" w15:restartNumberingAfterBreak="0">
    <w:nsid w:val="01304E05"/>
    <w:multiLevelType w:val="multilevel"/>
    <w:tmpl w:val="153AB6F6"/>
    <w:lvl w:ilvl="0">
      <w:start w:val="1"/>
      <w:numFmt w:val="decimal"/>
      <w:lvlRestart w:val="0"/>
      <w:pStyle w:val="ListNumber"/>
      <w:lvlText w:val="%1."/>
      <w:lvlJc w:val="left"/>
      <w:pPr>
        <w:tabs>
          <w:tab w:val="num" w:pos="964"/>
        </w:tabs>
        <w:ind w:left="397" w:hanging="397"/>
      </w:pPr>
      <w:rPr>
        <w:rFonts w:ascii="Arial" w:hAnsi="Arial" w:cs="Arial" w:hint="default"/>
        <w:b w:val="0"/>
        <w:i w:val="0"/>
        <w:sz w:val="22"/>
        <w:szCs w:val="22"/>
      </w:rPr>
    </w:lvl>
    <w:lvl w:ilvl="1">
      <w:start w:val="1"/>
      <w:numFmt w:val="lowerLetter"/>
      <w:pStyle w:val="ListNumber2"/>
      <w:lvlText w:val="%1.%2"/>
      <w:lvlJc w:val="left"/>
      <w:pPr>
        <w:tabs>
          <w:tab w:val="num" w:pos="1531"/>
        </w:tabs>
        <w:ind w:left="964" w:hanging="567"/>
      </w:pPr>
      <w:rPr>
        <w:rFonts w:ascii="Arial" w:hAnsi="Arial" w:cs="Arial" w:hint="default"/>
        <w:b w:val="0"/>
        <w:i w:val="0"/>
        <w:sz w:val="24"/>
        <w:szCs w:val="24"/>
      </w:rPr>
    </w:lvl>
    <w:lvl w:ilvl="2">
      <w:start w:val="1"/>
      <w:numFmt w:val="lowerRoman"/>
      <w:pStyle w:val="ListNumber3"/>
      <w:lvlText w:val="%1.%2.%3"/>
      <w:lvlJc w:val="left"/>
      <w:pPr>
        <w:tabs>
          <w:tab w:val="num" w:pos="2268"/>
        </w:tabs>
        <w:ind w:left="1701" w:hanging="737"/>
      </w:pPr>
      <w:rPr>
        <w:rFonts w:ascii="Arial" w:hAnsi="Arial" w:cs="Arial" w:hint="default"/>
        <w:b w:val="0"/>
        <w:i w:val="0"/>
        <w:sz w:val="24"/>
        <w:szCs w:val="24"/>
      </w:rPr>
    </w:lvl>
    <w:lvl w:ilvl="3">
      <w:start w:val="1"/>
      <w:numFmt w:val="decimal"/>
      <w:pStyle w:val="ListNumber4"/>
      <w:lvlText w:val="%1.%2.%3.%4."/>
      <w:lvlJc w:val="left"/>
      <w:pPr>
        <w:tabs>
          <w:tab w:val="num" w:pos="3175"/>
        </w:tabs>
        <w:ind w:left="2608" w:hanging="907"/>
      </w:pPr>
      <w:rPr>
        <w:rFonts w:ascii="Arial" w:hAnsi="Arial" w:cs="Arial" w:hint="default"/>
        <w:b w:val="0"/>
        <w:i w:val="0"/>
        <w:sz w:val="20"/>
        <w:szCs w:val="22"/>
      </w:rPr>
    </w:lvl>
    <w:lvl w:ilvl="4">
      <w:start w:val="1"/>
      <w:numFmt w:val="decimal"/>
      <w:pStyle w:val="ListNumber5"/>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2" w15:restartNumberingAfterBreak="0">
    <w:nsid w:val="03964A76"/>
    <w:multiLevelType w:val="multilevel"/>
    <w:tmpl w:val="921E0DEA"/>
    <w:lvl w:ilvl="0">
      <w:start w:val="1"/>
      <w:numFmt w:val="bullet"/>
      <w:lvlText w:val=""/>
      <w:lvlJc w:val="left"/>
      <w:pPr>
        <w:tabs>
          <w:tab w:val="num" w:pos="397"/>
        </w:tabs>
        <w:ind w:left="397" w:hanging="397"/>
      </w:pPr>
      <w:rPr>
        <w:rFonts w:ascii="Symbol" w:hAnsi="Symbol"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13" w15:restartNumberingAfterBreak="0">
    <w:nsid w:val="0F072130"/>
    <w:multiLevelType w:val="multilevel"/>
    <w:tmpl w:val="ED183CA0"/>
    <w:lvl w:ilvl="0">
      <w:start w:val="1"/>
      <w:numFmt w:val="lowerLetter"/>
      <w:lvlText w:val="%1."/>
      <w:lvlJc w:val="left"/>
      <w:pPr>
        <w:tabs>
          <w:tab w:val="num" w:pos="964"/>
        </w:tabs>
        <w:ind w:left="397" w:hanging="397"/>
      </w:pPr>
      <w:rPr>
        <w:rFonts w:hint="default"/>
        <w:b w:val="0"/>
        <w:i w:val="0"/>
        <w:sz w:val="24"/>
        <w:szCs w:val="24"/>
      </w:rPr>
    </w:lvl>
    <w:lvl w:ilvl="1">
      <w:start w:val="1"/>
      <w:numFmt w:val="lowerLetter"/>
      <w:lvlText w:val="%1.%2"/>
      <w:lvlJc w:val="left"/>
      <w:pPr>
        <w:tabs>
          <w:tab w:val="num" w:pos="1531"/>
        </w:tabs>
        <w:ind w:left="964" w:hanging="567"/>
      </w:pPr>
      <w:rPr>
        <w:rFonts w:ascii="Arial" w:hAnsi="Arial" w:cs="Arial" w:hint="default"/>
        <w:b w:val="0"/>
        <w:i w:val="0"/>
        <w:sz w:val="24"/>
        <w:szCs w:val="24"/>
      </w:rPr>
    </w:lvl>
    <w:lvl w:ilvl="2">
      <w:start w:val="1"/>
      <w:numFmt w:val="lowerRoman"/>
      <w:lvlText w:val="%1.%2.%3"/>
      <w:lvlJc w:val="left"/>
      <w:pPr>
        <w:tabs>
          <w:tab w:val="num" w:pos="2268"/>
        </w:tabs>
        <w:ind w:left="1701" w:hanging="737"/>
      </w:pPr>
      <w:rPr>
        <w:rFonts w:ascii="Arial" w:hAnsi="Arial" w:cs="Arial" w:hint="default"/>
        <w:b w:val="0"/>
        <w:i w:val="0"/>
        <w:sz w:val="24"/>
        <w:szCs w:val="24"/>
      </w:rPr>
    </w:lvl>
    <w:lvl w:ilvl="3">
      <w:start w:val="1"/>
      <w:numFmt w:val="decimal"/>
      <w:lvlText w:val="%1.%2.%3.%4."/>
      <w:lvlJc w:val="left"/>
      <w:pPr>
        <w:tabs>
          <w:tab w:val="num" w:pos="3175"/>
        </w:tabs>
        <w:ind w:left="2608" w:hanging="907"/>
      </w:pPr>
      <w:rPr>
        <w:rFonts w:ascii="Arial" w:hAnsi="Arial" w:cs="Arial" w:hint="default"/>
        <w:b w:val="0"/>
        <w:i w:val="0"/>
        <w:sz w:val="20"/>
        <w:szCs w:val="22"/>
      </w:rPr>
    </w:lvl>
    <w:lvl w:ilvl="4">
      <w:start w:val="1"/>
      <w:numFmt w:val="decimal"/>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4" w15:restartNumberingAfterBreak="0">
    <w:nsid w:val="1211437F"/>
    <w:multiLevelType w:val="hybridMultilevel"/>
    <w:tmpl w:val="42A08054"/>
    <w:lvl w:ilvl="0" w:tplc="1409000F">
      <w:start w:val="1"/>
      <w:numFmt w:val="decimal"/>
      <w:lvlText w:val="%1."/>
      <w:lvlJc w:val="left"/>
      <w:pPr>
        <w:ind w:left="-351" w:hanging="360"/>
      </w:pPr>
    </w:lvl>
    <w:lvl w:ilvl="1" w:tplc="14090019">
      <w:start w:val="1"/>
      <w:numFmt w:val="lowerLetter"/>
      <w:lvlText w:val="%2."/>
      <w:lvlJc w:val="left"/>
      <w:pPr>
        <w:ind w:left="369" w:hanging="360"/>
      </w:pPr>
    </w:lvl>
    <w:lvl w:ilvl="2" w:tplc="1409001B">
      <w:start w:val="1"/>
      <w:numFmt w:val="lowerRoman"/>
      <w:lvlText w:val="%3."/>
      <w:lvlJc w:val="right"/>
      <w:pPr>
        <w:ind w:left="1089" w:hanging="180"/>
      </w:pPr>
    </w:lvl>
    <w:lvl w:ilvl="3" w:tplc="1409000F">
      <w:start w:val="1"/>
      <w:numFmt w:val="decimal"/>
      <w:lvlText w:val="%4."/>
      <w:lvlJc w:val="left"/>
      <w:pPr>
        <w:ind w:left="1809" w:hanging="360"/>
      </w:pPr>
    </w:lvl>
    <w:lvl w:ilvl="4" w:tplc="14090019">
      <w:start w:val="1"/>
      <w:numFmt w:val="lowerLetter"/>
      <w:lvlText w:val="%5."/>
      <w:lvlJc w:val="left"/>
      <w:pPr>
        <w:ind w:left="2529" w:hanging="360"/>
      </w:pPr>
    </w:lvl>
    <w:lvl w:ilvl="5" w:tplc="1409001B">
      <w:start w:val="1"/>
      <w:numFmt w:val="lowerRoman"/>
      <w:lvlText w:val="%6."/>
      <w:lvlJc w:val="right"/>
      <w:pPr>
        <w:ind w:left="3249" w:hanging="180"/>
      </w:pPr>
    </w:lvl>
    <w:lvl w:ilvl="6" w:tplc="1409000F">
      <w:start w:val="1"/>
      <w:numFmt w:val="decimal"/>
      <w:lvlText w:val="%7."/>
      <w:lvlJc w:val="left"/>
      <w:pPr>
        <w:ind w:left="3969" w:hanging="360"/>
      </w:pPr>
    </w:lvl>
    <w:lvl w:ilvl="7" w:tplc="14090019">
      <w:start w:val="1"/>
      <w:numFmt w:val="lowerLetter"/>
      <w:lvlText w:val="%8."/>
      <w:lvlJc w:val="left"/>
      <w:pPr>
        <w:ind w:left="4689" w:hanging="360"/>
      </w:pPr>
    </w:lvl>
    <w:lvl w:ilvl="8" w:tplc="1409001B">
      <w:start w:val="1"/>
      <w:numFmt w:val="lowerRoman"/>
      <w:lvlText w:val="%9."/>
      <w:lvlJc w:val="right"/>
      <w:pPr>
        <w:ind w:left="5409" w:hanging="180"/>
      </w:pPr>
    </w:lvl>
  </w:abstractNum>
  <w:abstractNum w:abstractNumId="15" w15:restartNumberingAfterBreak="0">
    <w:nsid w:val="12904893"/>
    <w:multiLevelType w:val="multilevel"/>
    <w:tmpl w:val="FE965040"/>
    <w:styleLink w:val="ACBodyNumbers1"/>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6" w15:restartNumberingAfterBreak="0">
    <w:nsid w:val="17EB4228"/>
    <w:multiLevelType w:val="multilevel"/>
    <w:tmpl w:val="DCB0EC8E"/>
    <w:lvl w:ilvl="0">
      <w:start w:val="1"/>
      <w:numFmt w:val="bullet"/>
      <w:lvlRestart w:val="0"/>
      <w:pStyle w:val="ListBullet"/>
      <w:lvlText w:val=""/>
      <w:lvlJc w:val="left"/>
      <w:pPr>
        <w:tabs>
          <w:tab w:val="num" w:pos="1758"/>
        </w:tabs>
        <w:ind w:left="1758" w:hanging="397"/>
      </w:pPr>
      <w:rPr>
        <w:rFonts w:ascii="Symbol" w:hAnsi="Symbol" w:hint="default"/>
        <w:color w:val="1594CA"/>
        <w:sz w:val="22"/>
        <w:szCs w:val="22"/>
      </w:rPr>
    </w:lvl>
    <w:lvl w:ilvl="1">
      <w:start w:val="1"/>
      <w:numFmt w:val="bullet"/>
      <w:pStyle w:val="ListBullet2"/>
      <w:lvlText w:val="o"/>
      <w:lvlJc w:val="left"/>
      <w:pPr>
        <w:tabs>
          <w:tab w:val="num" w:pos="2155"/>
        </w:tabs>
        <w:ind w:left="2155" w:hanging="397"/>
      </w:pPr>
      <w:rPr>
        <w:rFonts w:ascii="Courier New" w:hAnsi="Courier New" w:hint="default"/>
        <w:color w:val="1594CA"/>
        <w:sz w:val="22"/>
      </w:rPr>
    </w:lvl>
    <w:lvl w:ilvl="2">
      <w:start w:val="1"/>
      <w:numFmt w:val="bullet"/>
      <w:pStyle w:val="ListBullet3"/>
      <w:lvlText w:val=""/>
      <w:lvlJc w:val="left"/>
      <w:pPr>
        <w:tabs>
          <w:tab w:val="num" w:pos="2552"/>
        </w:tabs>
        <w:ind w:left="2552" w:hanging="397"/>
      </w:pPr>
      <w:rPr>
        <w:rFonts w:ascii="Symbol" w:hAnsi="Symbol" w:hint="default"/>
        <w:color w:val="1594CA"/>
        <w:sz w:val="22"/>
      </w:rPr>
    </w:lvl>
    <w:lvl w:ilvl="3">
      <w:start w:val="1"/>
      <w:numFmt w:val="bullet"/>
      <w:pStyle w:val="ListBullet4"/>
      <w:lvlText w:val=""/>
      <w:lvlJc w:val="left"/>
      <w:pPr>
        <w:tabs>
          <w:tab w:val="num" w:pos="2552"/>
        </w:tabs>
        <w:ind w:left="2552" w:hanging="397"/>
      </w:pPr>
      <w:rPr>
        <w:rFonts w:ascii="Symbol" w:hAnsi="Symbol" w:hint="default"/>
        <w:sz w:val="22"/>
      </w:rPr>
    </w:lvl>
    <w:lvl w:ilvl="4">
      <w:start w:val="1"/>
      <w:numFmt w:val="bullet"/>
      <w:pStyle w:val="ListBullet5"/>
      <w:lvlText w:val=""/>
      <w:lvlJc w:val="left"/>
      <w:pPr>
        <w:tabs>
          <w:tab w:val="num" w:pos="2552"/>
        </w:tabs>
        <w:ind w:left="2552" w:hanging="397"/>
      </w:pPr>
      <w:rPr>
        <w:rFonts w:ascii="Symbol" w:hAnsi="Symbol" w:hint="default"/>
        <w:sz w:val="22"/>
      </w:rPr>
    </w:lvl>
    <w:lvl w:ilvl="5">
      <w:start w:val="1"/>
      <w:numFmt w:val="none"/>
      <w:lvlText w:val="%1"/>
      <w:lvlJc w:val="left"/>
      <w:pPr>
        <w:tabs>
          <w:tab w:val="num" w:pos="1945"/>
        </w:tabs>
        <w:ind w:left="1945" w:hanging="1151"/>
      </w:pPr>
      <w:rPr>
        <w:rFonts w:ascii="Arial Narrow" w:hAnsi="Arial Narrow" w:hint="default"/>
        <w:sz w:val="22"/>
      </w:rPr>
    </w:lvl>
    <w:lvl w:ilvl="6">
      <w:start w:val="1"/>
      <w:numFmt w:val="none"/>
      <w:lvlText w:val="%1"/>
      <w:lvlJc w:val="left"/>
      <w:pPr>
        <w:tabs>
          <w:tab w:val="num" w:pos="2092"/>
        </w:tabs>
        <w:ind w:left="2092" w:hanging="1298"/>
      </w:pPr>
      <w:rPr>
        <w:rFonts w:ascii="Arial Narrow" w:hAnsi="Arial Narrow" w:hint="default"/>
        <w:sz w:val="22"/>
      </w:rPr>
    </w:lvl>
    <w:lvl w:ilvl="7">
      <w:start w:val="1"/>
      <w:numFmt w:val="none"/>
      <w:lvlText w:val="%1"/>
      <w:lvlJc w:val="left"/>
      <w:pPr>
        <w:tabs>
          <w:tab w:val="num" w:pos="2234"/>
        </w:tabs>
        <w:ind w:left="2234" w:hanging="1440"/>
      </w:pPr>
      <w:rPr>
        <w:rFonts w:ascii="Arial Narrow" w:hAnsi="Arial Narrow" w:hint="default"/>
        <w:sz w:val="22"/>
      </w:rPr>
    </w:lvl>
    <w:lvl w:ilvl="8">
      <w:start w:val="1"/>
      <w:numFmt w:val="none"/>
      <w:lvlText w:val="%1"/>
      <w:lvlJc w:val="left"/>
      <w:pPr>
        <w:tabs>
          <w:tab w:val="num" w:pos="2376"/>
        </w:tabs>
        <w:ind w:left="2376" w:hanging="1582"/>
      </w:pPr>
      <w:rPr>
        <w:rFonts w:ascii="Arial Narrow" w:hAnsi="Arial Narrow" w:hint="default"/>
        <w:sz w:val="22"/>
      </w:rPr>
    </w:lvl>
  </w:abstractNum>
  <w:abstractNum w:abstractNumId="17" w15:restartNumberingAfterBreak="0">
    <w:nsid w:val="18176262"/>
    <w:multiLevelType w:val="multilevel"/>
    <w:tmpl w:val="5A1A2C60"/>
    <w:lvl w:ilvl="0">
      <w:start w:val="1"/>
      <w:numFmt w:val="decimal"/>
      <w:pStyle w:val="Heading1"/>
      <w:lvlText w:val="%1"/>
      <w:lvlJc w:val="left"/>
      <w:pPr>
        <w:ind w:left="1283" w:hanging="432"/>
      </w:pPr>
      <w:rPr>
        <w:sz w:val="32"/>
        <w:szCs w:val="32"/>
      </w:rPr>
    </w:lvl>
    <w:lvl w:ilvl="1">
      <w:start w:val="1"/>
      <w:numFmt w:val="decimal"/>
      <w:lvlText w:val="%1.%2"/>
      <w:lvlJc w:val="left"/>
      <w:pPr>
        <w:ind w:left="3695"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1D8F1B2D"/>
    <w:multiLevelType w:val="hybridMultilevel"/>
    <w:tmpl w:val="A73C397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9" w15:restartNumberingAfterBreak="0">
    <w:nsid w:val="1F9F44C1"/>
    <w:multiLevelType w:val="hybridMultilevel"/>
    <w:tmpl w:val="20CA71AC"/>
    <w:lvl w:ilvl="0" w:tplc="FFFFFFFF">
      <w:numFmt w:val="bullet"/>
      <w:lvlText w:val="-"/>
      <w:lvlJc w:val="left"/>
      <w:pPr>
        <w:ind w:left="509" w:hanging="397"/>
      </w:pPr>
      <w:rPr>
        <w:rFonts w:ascii="Gill Sans MT" w:hAnsi="Gill Sans MT" w:hint="default"/>
        <w:color w:val="1593C9"/>
        <w:w w:val="100"/>
        <w:sz w:val="22"/>
        <w:szCs w:val="22"/>
        <w:lang w:val="en-NZ" w:eastAsia="en-NZ" w:bidi="en-NZ"/>
      </w:rPr>
    </w:lvl>
    <w:lvl w:ilvl="1" w:tplc="3A82E660">
      <w:numFmt w:val="bullet"/>
      <w:lvlText w:val=""/>
      <w:lvlJc w:val="left"/>
      <w:pPr>
        <w:ind w:left="816" w:hanging="396"/>
      </w:pPr>
      <w:rPr>
        <w:rFonts w:ascii="Symbol" w:hAnsi="Symbol" w:hint="default"/>
        <w:color w:val="auto"/>
        <w:w w:val="100"/>
        <w:sz w:val="22"/>
        <w:szCs w:val="22"/>
        <w:lang w:val="en-NZ" w:eastAsia="en-NZ" w:bidi="en-NZ"/>
      </w:rPr>
    </w:lvl>
    <w:lvl w:ilvl="2" w:tplc="DFDC8EFE">
      <w:numFmt w:val="bullet"/>
      <w:lvlText w:val="•"/>
      <w:lvlJc w:val="left"/>
      <w:pPr>
        <w:ind w:left="1280" w:hanging="396"/>
      </w:pPr>
      <w:rPr>
        <w:rFonts w:hint="default"/>
        <w:lang w:val="en-NZ" w:eastAsia="en-NZ" w:bidi="en-NZ"/>
      </w:rPr>
    </w:lvl>
    <w:lvl w:ilvl="3" w:tplc="1FC88AB2">
      <w:numFmt w:val="bullet"/>
      <w:lvlText w:val="•"/>
      <w:lvlJc w:val="left"/>
      <w:pPr>
        <w:ind w:left="2353" w:hanging="396"/>
      </w:pPr>
      <w:rPr>
        <w:rFonts w:hint="default"/>
        <w:lang w:val="en-NZ" w:eastAsia="en-NZ" w:bidi="en-NZ"/>
      </w:rPr>
    </w:lvl>
    <w:lvl w:ilvl="4" w:tplc="5E149CB2">
      <w:numFmt w:val="bullet"/>
      <w:lvlText w:val="•"/>
      <w:lvlJc w:val="left"/>
      <w:pPr>
        <w:ind w:left="3426" w:hanging="396"/>
      </w:pPr>
      <w:rPr>
        <w:rFonts w:hint="default"/>
        <w:lang w:val="en-NZ" w:eastAsia="en-NZ" w:bidi="en-NZ"/>
      </w:rPr>
    </w:lvl>
    <w:lvl w:ilvl="5" w:tplc="F39EBFCE">
      <w:numFmt w:val="bullet"/>
      <w:lvlText w:val="•"/>
      <w:lvlJc w:val="left"/>
      <w:pPr>
        <w:ind w:left="4499" w:hanging="396"/>
      </w:pPr>
      <w:rPr>
        <w:rFonts w:hint="default"/>
        <w:lang w:val="en-NZ" w:eastAsia="en-NZ" w:bidi="en-NZ"/>
      </w:rPr>
    </w:lvl>
    <w:lvl w:ilvl="6" w:tplc="BB7C3E48">
      <w:numFmt w:val="bullet"/>
      <w:lvlText w:val="•"/>
      <w:lvlJc w:val="left"/>
      <w:pPr>
        <w:ind w:left="5573" w:hanging="396"/>
      </w:pPr>
      <w:rPr>
        <w:rFonts w:hint="default"/>
        <w:lang w:val="en-NZ" w:eastAsia="en-NZ" w:bidi="en-NZ"/>
      </w:rPr>
    </w:lvl>
    <w:lvl w:ilvl="7" w:tplc="BACCBDB8">
      <w:numFmt w:val="bullet"/>
      <w:lvlText w:val="•"/>
      <w:lvlJc w:val="left"/>
      <w:pPr>
        <w:ind w:left="6646" w:hanging="396"/>
      </w:pPr>
      <w:rPr>
        <w:rFonts w:hint="default"/>
        <w:lang w:val="en-NZ" w:eastAsia="en-NZ" w:bidi="en-NZ"/>
      </w:rPr>
    </w:lvl>
    <w:lvl w:ilvl="8" w:tplc="AFC255EE">
      <w:numFmt w:val="bullet"/>
      <w:lvlText w:val="•"/>
      <w:lvlJc w:val="left"/>
      <w:pPr>
        <w:ind w:left="7719" w:hanging="396"/>
      </w:pPr>
      <w:rPr>
        <w:rFonts w:hint="default"/>
        <w:lang w:val="en-NZ" w:eastAsia="en-NZ" w:bidi="en-NZ"/>
      </w:rPr>
    </w:lvl>
  </w:abstractNum>
  <w:abstractNum w:abstractNumId="20" w15:restartNumberingAfterBreak="0">
    <w:nsid w:val="1FE849A5"/>
    <w:multiLevelType w:val="hybridMultilevel"/>
    <w:tmpl w:val="1D0EE1F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24202AD3"/>
    <w:multiLevelType w:val="hybridMultilevel"/>
    <w:tmpl w:val="286052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244811F6"/>
    <w:multiLevelType w:val="hybridMultilevel"/>
    <w:tmpl w:val="5958ED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2CE22068"/>
    <w:multiLevelType w:val="multilevel"/>
    <w:tmpl w:val="F894F91A"/>
    <w:lvl w:ilvl="0">
      <w:start w:val="1"/>
      <w:numFmt w:val="decimal"/>
      <w:lvlText w:val="%1."/>
      <w:lvlJc w:val="left"/>
      <w:pPr>
        <w:tabs>
          <w:tab w:val="num" w:pos="567"/>
        </w:tabs>
        <w:ind w:left="567" w:hanging="567"/>
      </w:pPr>
      <w:rPr>
        <w:rFonts w:hint="default"/>
      </w:rPr>
    </w:lvl>
    <w:lvl w:ilvl="1">
      <w:start w:val="1"/>
      <w:numFmt w:val="bullet"/>
      <w:lvlText w:val="o"/>
      <w:lvlJc w:val="left"/>
      <w:pPr>
        <w:tabs>
          <w:tab w:val="num" w:pos="907"/>
        </w:tabs>
        <w:ind w:left="907" w:hanging="34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bullet"/>
      <w:pStyle w:val="ACBodyTextBulletsLevel2"/>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654ED8"/>
    <w:multiLevelType w:val="multilevel"/>
    <w:tmpl w:val="E5F0D766"/>
    <w:lvl w:ilvl="0">
      <w:start w:val="1"/>
      <w:numFmt w:val="lowerLetter"/>
      <w:lvlText w:val="%1)"/>
      <w:lvlJc w:val="left"/>
      <w:pPr>
        <w:tabs>
          <w:tab w:val="num" w:pos="964"/>
        </w:tabs>
        <w:ind w:left="397" w:hanging="397"/>
      </w:pPr>
      <w:rPr>
        <w:rFonts w:hint="default"/>
        <w:b w:val="0"/>
        <w:i w:val="0"/>
        <w:sz w:val="24"/>
        <w:szCs w:val="24"/>
      </w:rPr>
    </w:lvl>
    <w:lvl w:ilvl="1">
      <w:start w:val="1"/>
      <w:numFmt w:val="lowerLetter"/>
      <w:lvlText w:val="%1.%2"/>
      <w:lvlJc w:val="left"/>
      <w:pPr>
        <w:tabs>
          <w:tab w:val="num" w:pos="1531"/>
        </w:tabs>
        <w:ind w:left="964" w:hanging="567"/>
      </w:pPr>
      <w:rPr>
        <w:rFonts w:ascii="Arial" w:hAnsi="Arial" w:cs="Arial" w:hint="default"/>
        <w:b w:val="0"/>
        <w:i w:val="0"/>
        <w:sz w:val="24"/>
        <w:szCs w:val="24"/>
      </w:rPr>
    </w:lvl>
    <w:lvl w:ilvl="2">
      <w:start w:val="1"/>
      <w:numFmt w:val="lowerRoman"/>
      <w:lvlText w:val="%1.%2.%3"/>
      <w:lvlJc w:val="left"/>
      <w:pPr>
        <w:tabs>
          <w:tab w:val="num" w:pos="2268"/>
        </w:tabs>
        <w:ind w:left="1701" w:hanging="737"/>
      </w:pPr>
      <w:rPr>
        <w:rFonts w:ascii="Arial" w:hAnsi="Arial" w:cs="Arial" w:hint="default"/>
        <w:b w:val="0"/>
        <w:i w:val="0"/>
        <w:sz w:val="24"/>
        <w:szCs w:val="24"/>
      </w:rPr>
    </w:lvl>
    <w:lvl w:ilvl="3">
      <w:start w:val="1"/>
      <w:numFmt w:val="decimal"/>
      <w:lvlText w:val="%1.%2.%3.%4."/>
      <w:lvlJc w:val="left"/>
      <w:pPr>
        <w:tabs>
          <w:tab w:val="num" w:pos="3175"/>
        </w:tabs>
        <w:ind w:left="2608" w:hanging="907"/>
      </w:pPr>
      <w:rPr>
        <w:rFonts w:ascii="Arial" w:hAnsi="Arial" w:cs="Arial" w:hint="default"/>
        <w:b w:val="0"/>
        <w:i w:val="0"/>
        <w:sz w:val="20"/>
        <w:szCs w:val="22"/>
      </w:rPr>
    </w:lvl>
    <w:lvl w:ilvl="4">
      <w:start w:val="1"/>
      <w:numFmt w:val="decimal"/>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25" w15:restartNumberingAfterBreak="0">
    <w:nsid w:val="423A5E9A"/>
    <w:multiLevelType w:val="multilevel"/>
    <w:tmpl w:val="22964AD4"/>
    <w:lvl w:ilvl="0">
      <w:start w:val="1"/>
      <w:numFmt w:val="bullet"/>
      <w:lvlRestart w:val="0"/>
      <w:lvlText w:val=""/>
      <w:lvlJc w:val="left"/>
      <w:pPr>
        <w:tabs>
          <w:tab w:val="num" w:pos="397"/>
        </w:tabs>
        <w:ind w:left="397" w:hanging="397"/>
      </w:pPr>
      <w:rPr>
        <w:rFonts w:ascii="Symbol" w:hAnsi="Symbol"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26" w15:restartNumberingAfterBreak="0">
    <w:nsid w:val="4E6E1A76"/>
    <w:multiLevelType w:val="hybridMultilevel"/>
    <w:tmpl w:val="279AC2AE"/>
    <w:lvl w:ilvl="0" w:tplc="3E362A9C">
      <w:start w:val="1"/>
      <w:numFmt w:val="bullet"/>
      <w:pStyle w:val="ListTickintrobox"/>
      <w:lvlText w:val=""/>
      <w:lvlJc w:val="left"/>
      <w:pPr>
        <w:ind w:left="720" w:hanging="360"/>
      </w:pPr>
      <w:rPr>
        <w:rFonts w:ascii="Wingdings" w:hAnsi="Wingdings" w:hint="default"/>
        <w:color w:val="00008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7" w15:restartNumberingAfterBreak="0">
    <w:nsid w:val="5F255DB5"/>
    <w:multiLevelType w:val="hybridMultilevel"/>
    <w:tmpl w:val="605AB82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8" w15:restartNumberingAfterBreak="0">
    <w:nsid w:val="64514E26"/>
    <w:multiLevelType w:val="hybridMultilevel"/>
    <w:tmpl w:val="92E266E0"/>
    <w:lvl w:ilvl="0" w:tplc="EA8CB74E">
      <w:start w:val="1"/>
      <w:numFmt w:val="bullet"/>
      <w:pStyle w:val="CalloutBullet"/>
      <w:lvlText w:val=""/>
      <w:lvlJc w:val="left"/>
      <w:pPr>
        <w:ind w:left="862" w:hanging="360"/>
      </w:pPr>
      <w:rPr>
        <w:rFonts w:ascii="Symbol" w:hAnsi="Symbol" w:hint="default"/>
        <w:color w:val="FFFFFF" w:themeColor="background1"/>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9" w15:restartNumberingAfterBreak="0">
    <w:nsid w:val="666A3313"/>
    <w:multiLevelType w:val="hybridMultilevel"/>
    <w:tmpl w:val="1CAC71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75964C4D"/>
    <w:multiLevelType w:val="multilevel"/>
    <w:tmpl w:val="12E4137E"/>
    <w:styleLink w:val="ACBodyNumbers11"/>
    <w:lvl w:ilvl="0">
      <w:start w:val="1"/>
      <w:numFmt w:val="decimal"/>
      <w:lvlText w:val="%1."/>
      <w:lvlJc w:val="left"/>
      <w:pPr>
        <w:tabs>
          <w:tab w:val="num" w:pos="567"/>
        </w:tabs>
        <w:ind w:left="567" w:hanging="567"/>
      </w:pPr>
      <w:rPr>
        <w:rFonts w:hint="default"/>
      </w:rPr>
    </w:lvl>
    <w:lvl w:ilvl="1">
      <w:start w:val="1"/>
      <w:numFmt w:val="bullet"/>
      <w:pStyle w:val="ACBodyTextBullets"/>
      <w:lvlText w:val=""/>
      <w:lvlJc w:val="left"/>
      <w:pPr>
        <w:tabs>
          <w:tab w:val="num" w:pos="907"/>
        </w:tabs>
        <w:ind w:left="907"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C743D43"/>
    <w:multiLevelType w:val="hybridMultilevel"/>
    <w:tmpl w:val="8F96D3D4"/>
    <w:lvl w:ilvl="0" w:tplc="2D7668C8">
      <w:start w:val="1"/>
      <w:numFmt w:val="decimal"/>
      <w:lvlText w:val="%1."/>
      <w:lvlJc w:val="left"/>
      <w:pPr>
        <w:ind w:left="720" w:hanging="360"/>
      </w:pPr>
      <w:rPr>
        <w:b/>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425467576">
    <w:abstractNumId w:val="9"/>
  </w:num>
  <w:num w:numId="2" w16cid:durableId="553321187">
    <w:abstractNumId w:val="7"/>
  </w:num>
  <w:num w:numId="3" w16cid:durableId="1932618256">
    <w:abstractNumId w:val="6"/>
  </w:num>
  <w:num w:numId="4" w16cid:durableId="1325276299">
    <w:abstractNumId w:val="17"/>
  </w:num>
  <w:num w:numId="5" w16cid:durableId="1449858879">
    <w:abstractNumId w:val="16"/>
  </w:num>
  <w:num w:numId="6" w16cid:durableId="930118506">
    <w:abstractNumId w:val="16"/>
  </w:num>
  <w:num w:numId="7" w16cid:durableId="1674260722">
    <w:abstractNumId w:val="16"/>
  </w:num>
  <w:num w:numId="8" w16cid:durableId="188875929">
    <w:abstractNumId w:val="5"/>
  </w:num>
  <w:num w:numId="9" w16cid:durableId="1393965038">
    <w:abstractNumId w:val="16"/>
  </w:num>
  <w:num w:numId="10" w16cid:durableId="1473521355">
    <w:abstractNumId w:val="4"/>
  </w:num>
  <w:num w:numId="11" w16cid:durableId="368989923">
    <w:abstractNumId w:val="16"/>
  </w:num>
  <w:num w:numId="12" w16cid:durableId="5523764">
    <w:abstractNumId w:val="8"/>
  </w:num>
  <w:num w:numId="13" w16cid:durableId="1678578212">
    <w:abstractNumId w:val="11"/>
  </w:num>
  <w:num w:numId="14" w16cid:durableId="1362171469">
    <w:abstractNumId w:val="3"/>
  </w:num>
  <w:num w:numId="15" w16cid:durableId="1888295233">
    <w:abstractNumId w:val="11"/>
  </w:num>
  <w:num w:numId="16" w16cid:durableId="1167402545">
    <w:abstractNumId w:val="2"/>
  </w:num>
  <w:num w:numId="17" w16cid:durableId="507602393">
    <w:abstractNumId w:val="11"/>
  </w:num>
  <w:num w:numId="18" w16cid:durableId="1806312538">
    <w:abstractNumId w:val="1"/>
  </w:num>
  <w:num w:numId="19" w16cid:durableId="658768935">
    <w:abstractNumId w:val="11"/>
  </w:num>
  <w:num w:numId="20" w16cid:durableId="1585649619">
    <w:abstractNumId w:val="0"/>
  </w:num>
  <w:num w:numId="21" w16cid:durableId="8407855">
    <w:abstractNumId w:val="11"/>
  </w:num>
  <w:num w:numId="22" w16cid:durableId="2393374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2280474">
    <w:abstractNumId w:val="17"/>
  </w:num>
  <w:num w:numId="24" w16cid:durableId="479662148">
    <w:abstractNumId w:val="28"/>
  </w:num>
  <w:num w:numId="25" w16cid:durableId="256446321">
    <w:abstractNumId w:val="26"/>
  </w:num>
  <w:num w:numId="26" w16cid:durableId="1426881058">
    <w:abstractNumId w:val="27"/>
  </w:num>
  <w:num w:numId="27" w16cid:durableId="485704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82432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5435313">
    <w:abstractNumId w:val="29"/>
  </w:num>
  <w:num w:numId="30" w16cid:durableId="69471694">
    <w:abstractNumId w:val="22"/>
  </w:num>
  <w:num w:numId="31" w16cid:durableId="164133894">
    <w:abstractNumId w:val="21"/>
  </w:num>
  <w:num w:numId="32" w16cid:durableId="12060671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0306868">
    <w:abstractNumId w:val="21"/>
  </w:num>
  <w:num w:numId="34" w16cid:durableId="1065757013">
    <w:abstractNumId w:val="14"/>
  </w:num>
  <w:num w:numId="35" w16cid:durableId="746726415">
    <w:abstractNumId w:val="24"/>
  </w:num>
  <w:num w:numId="36" w16cid:durableId="780685934">
    <w:abstractNumId w:val="13"/>
  </w:num>
  <w:num w:numId="37" w16cid:durableId="1625498368">
    <w:abstractNumId w:val="25"/>
  </w:num>
  <w:num w:numId="38" w16cid:durableId="1319915627">
    <w:abstractNumId w:val="10"/>
  </w:num>
  <w:num w:numId="39" w16cid:durableId="190186719">
    <w:abstractNumId w:val="19"/>
  </w:num>
  <w:num w:numId="40" w16cid:durableId="524681995">
    <w:abstractNumId w:val="12"/>
  </w:num>
  <w:num w:numId="41" w16cid:durableId="13408912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5436621">
    <w:abstractNumId w:val="30"/>
  </w:num>
  <w:num w:numId="43" w16cid:durableId="11609278">
    <w:abstractNumId w:val="23"/>
  </w:num>
  <w:num w:numId="44" w16cid:durableId="12099946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8841196">
    <w:abstractNumId w:val="15"/>
  </w:num>
  <w:num w:numId="46" w16cid:durableId="17090658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247525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39421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509578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1E"/>
    <w:rsid w:val="00004465"/>
    <w:rsid w:val="00012283"/>
    <w:rsid w:val="0001291E"/>
    <w:rsid w:val="000233EF"/>
    <w:rsid w:val="00025643"/>
    <w:rsid w:val="000404BE"/>
    <w:rsid w:val="000503F3"/>
    <w:rsid w:val="0005071B"/>
    <w:rsid w:val="00052E45"/>
    <w:rsid w:val="000535D2"/>
    <w:rsid w:val="0005504D"/>
    <w:rsid w:val="00063BFC"/>
    <w:rsid w:val="00075404"/>
    <w:rsid w:val="00075663"/>
    <w:rsid w:val="00087EB9"/>
    <w:rsid w:val="000942AD"/>
    <w:rsid w:val="00096344"/>
    <w:rsid w:val="000A18E5"/>
    <w:rsid w:val="000A4220"/>
    <w:rsid w:val="000A437E"/>
    <w:rsid w:val="000A47E1"/>
    <w:rsid w:val="000A5DB8"/>
    <w:rsid w:val="000A6B66"/>
    <w:rsid w:val="000A7727"/>
    <w:rsid w:val="000B0BC4"/>
    <w:rsid w:val="000C57E2"/>
    <w:rsid w:val="000D0C65"/>
    <w:rsid w:val="000D538F"/>
    <w:rsid w:val="000D5F25"/>
    <w:rsid w:val="000F2744"/>
    <w:rsid w:val="000F5F8A"/>
    <w:rsid w:val="00105A8E"/>
    <w:rsid w:val="00115E94"/>
    <w:rsid w:val="0012041E"/>
    <w:rsid w:val="001268D4"/>
    <w:rsid w:val="00134DA3"/>
    <w:rsid w:val="0013568B"/>
    <w:rsid w:val="00143CC8"/>
    <w:rsid w:val="00150CD2"/>
    <w:rsid w:val="00151736"/>
    <w:rsid w:val="00161FB2"/>
    <w:rsid w:val="00172439"/>
    <w:rsid w:val="00173772"/>
    <w:rsid w:val="00174CB5"/>
    <w:rsid w:val="001756DC"/>
    <w:rsid w:val="00175BCB"/>
    <w:rsid w:val="00180154"/>
    <w:rsid w:val="00180439"/>
    <w:rsid w:val="00184F40"/>
    <w:rsid w:val="00185A98"/>
    <w:rsid w:val="001865AE"/>
    <w:rsid w:val="00194668"/>
    <w:rsid w:val="00195151"/>
    <w:rsid w:val="001A01EE"/>
    <w:rsid w:val="001A1DFE"/>
    <w:rsid w:val="001A3DEB"/>
    <w:rsid w:val="001B52F0"/>
    <w:rsid w:val="001C3D60"/>
    <w:rsid w:val="001D51E2"/>
    <w:rsid w:val="001D71C6"/>
    <w:rsid w:val="001E4171"/>
    <w:rsid w:val="00201927"/>
    <w:rsid w:val="00207235"/>
    <w:rsid w:val="00214A99"/>
    <w:rsid w:val="00217F2F"/>
    <w:rsid w:val="002223C7"/>
    <w:rsid w:val="00223183"/>
    <w:rsid w:val="00232D03"/>
    <w:rsid w:val="0023587B"/>
    <w:rsid w:val="002372D3"/>
    <w:rsid w:val="002512D0"/>
    <w:rsid w:val="00257F38"/>
    <w:rsid w:val="0026049C"/>
    <w:rsid w:val="0026556C"/>
    <w:rsid w:val="00276706"/>
    <w:rsid w:val="00280624"/>
    <w:rsid w:val="00281CD3"/>
    <w:rsid w:val="00287680"/>
    <w:rsid w:val="0029163D"/>
    <w:rsid w:val="002918F5"/>
    <w:rsid w:val="002933BC"/>
    <w:rsid w:val="00293745"/>
    <w:rsid w:val="002A4AE7"/>
    <w:rsid w:val="002C3F43"/>
    <w:rsid w:val="002D38BD"/>
    <w:rsid w:val="002E441D"/>
    <w:rsid w:val="002F15A7"/>
    <w:rsid w:val="002F34EB"/>
    <w:rsid w:val="002F5E44"/>
    <w:rsid w:val="002F67F0"/>
    <w:rsid w:val="002F69D0"/>
    <w:rsid w:val="002F798B"/>
    <w:rsid w:val="0030166A"/>
    <w:rsid w:val="00301929"/>
    <w:rsid w:val="00306CC1"/>
    <w:rsid w:val="0031580F"/>
    <w:rsid w:val="003311B6"/>
    <w:rsid w:val="00333A7D"/>
    <w:rsid w:val="00341C39"/>
    <w:rsid w:val="00355016"/>
    <w:rsid w:val="0037388B"/>
    <w:rsid w:val="003800C5"/>
    <w:rsid w:val="003830FE"/>
    <w:rsid w:val="00393272"/>
    <w:rsid w:val="003A028E"/>
    <w:rsid w:val="003B6B4D"/>
    <w:rsid w:val="003C3FD1"/>
    <w:rsid w:val="003D0BCF"/>
    <w:rsid w:val="003E3CF0"/>
    <w:rsid w:val="003E4DDE"/>
    <w:rsid w:val="00400591"/>
    <w:rsid w:val="00403AAF"/>
    <w:rsid w:val="004049E9"/>
    <w:rsid w:val="00417938"/>
    <w:rsid w:val="00426A0E"/>
    <w:rsid w:val="00434BC9"/>
    <w:rsid w:val="00443A62"/>
    <w:rsid w:val="00445094"/>
    <w:rsid w:val="00447EDA"/>
    <w:rsid w:val="00451466"/>
    <w:rsid w:val="00454FBD"/>
    <w:rsid w:val="00464175"/>
    <w:rsid w:val="004725E8"/>
    <w:rsid w:val="00481AFD"/>
    <w:rsid w:val="0048466F"/>
    <w:rsid w:val="00486F56"/>
    <w:rsid w:val="00487AA1"/>
    <w:rsid w:val="004967D2"/>
    <w:rsid w:val="00496A13"/>
    <w:rsid w:val="004B5FA8"/>
    <w:rsid w:val="004C10A6"/>
    <w:rsid w:val="004C5897"/>
    <w:rsid w:val="004E01B0"/>
    <w:rsid w:val="004E268C"/>
    <w:rsid w:val="00502C45"/>
    <w:rsid w:val="00502DAA"/>
    <w:rsid w:val="005048BB"/>
    <w:rsid w:val="0050519B"/>
    <w:rsid w:val="00506756"/>
    <w:rsid w:val="00510434"/>
    <w:rsid w:val="0051201C"/>
    <w:rsid w:val="00517022"/>
    <w:rsid w:val="00517DBA"/>
    <w:rsid w:val="00531A77"/>
    <w:rsid w:val="00537BBD"/>
    <w:rsid w:val="005553E7"/>
    <w:rsid w:val="005667A4"/>
    <w:rsid w:val="005673F6"/>
    <w:rsid w:val="00567E67"/>
    <w:rsid w:val="005744B2"/>
    <w:rsid w:val="0058094A"/>
    <w:rsid w:val="00584579"/>
    <w:rsid w:val="00592B2C"/>
    <w:rsid w:val="005B0D74"/>
    <w:rsid w:val="005B2F80"/>
    <w:rsid w:val="005C3F83"/>
    <w:rsid w:val="005C4D1C"/>
    <w:rsid w:val="005C6601"/>
    <w:rsid w:val="005D66AD"/>
    <w:rsid w:val="005E0161"/>
    <w:rsid w:val="005E0F77"/>
    <w:rsid w:val="005E4D77"/>
    <w:rsid w:val="005E5E27"/>
    <w:rsid w:val="005E6795"/>
    <w:rsid w:val="005F052E"/>
    <w:rsid w:val="005F12D3"/>
    <w:rsid w:val="005F442C"/>
    <w:rsid w:val="005F601C"/>
    <w:rsid w:val="00600151"/>
    <w:rsid w:val="006020C1"/>
    <w:rsid w:val="00611487"/>
    <w:rsid w:val="0064184D"/>
    <w:rsid w:val="006430F1"/>
    <w:rsid w:val="00647BF9"/>
    <w:rsid w:val="00665C79"/>
    <w:rsid w:val="006670AF"/>
    <w:rsid w:val="00671FA9"/>
    <w:rsid w:val="00674982"/>
    <w:rsid w:val="00681931"/>
    <w:rsid w:val="0068213A"/>
    <w:rsid w:val="006842C7"/>
    <w:rsid w:val="006A3842"/>
    <w:rsid w:val="006A46BB"/>
    <w:rsid w:val="006B190B"/>
    <w:rsid w:val="006B3FE6"/>
    <w:rsid w:val="006B6257"/>
    <w:rsid w:val="006B799D"/>
    <w:rsid w:val="006D2BB3"/>
    <w:rsid w:val="006E7AE2"/>
    <w:rsid w:val="006F769D"/>
    <w:rsid w:val="00723383"/>
    <w:rsid w:val="00725C2D"/>
    <w:rsid w:val="007276B8"/>
    <w:rsid w:val="00733070"/>
    <w:rsid w:val="007333D5"/>
    <w:rsid w:val="00733F6C"/>
    <w:rsid w:val="00734F4A"/>
    <w:rsid w:val="00741123"/>
    <w:rsid w:val="00744B84"/>
    <w:rsid w:val="0075183B"/>
    <w:rsid w:val="007712D6"/>
    <w:rsid w:val="007909F1"/>
    <w:rsid w:val="00797620"/>
    <w:rsid w:val="007A0350"/>
    <w:rsid w:val="007A0DA5"/>
    <w:rsid w:val="007A3EB8"/>
    <w:rsid w:val="007A4240"/>
    <w:rsid w:val="007A42F0"/>
    <w:rsid w:val="007A5219"/>
    <w:rsid w:val="007B2D49"/>
    <w:rsid w:val="007B2FB7"/>
    <w:rsid w:val="007C2A94"/>
    <w:rsid w:val="007C7EBB"/>
    <w:rsid w:val="007E0518"/>
    <w:rsid w:val="007E5594"/>
    <w:rsid w:val="007F5B16"/>
    <w:rsid w:val="00801086"/>
    <w:rsid w:val="00803713"/>
    <w:rsid w:val="00810293"/>
    <w:rsid w:val="00820245"/>
    <w:rsid w:val="00821113"/>
    <w:rsid w:val="00824408"/>
    <w:rsid w:val="0082641A"/>
    <w:rsid w:val="00827ADF"/>
    <w:rsid w:val="00834135"/>
    <w:rsid w:val="00835858"/>
    <w:rsid w:val="0084164B"/>
    <w:rsid w:val="008516DA"/>
    <w:rsid w:val="008528A2"/>
    <w:rsid w:val="008540B9"/>
    <w:rsid w:val="008554E9"/>
    <w:rsid w:val="00864227"/>
    <w:rsid w:val="0089171E"/>
    <w:rsid w:val="00893F68"/>
    <w:rsid w:val="00895E9F"/>
    <w:rsid w:val="008A1359"/>
    <w:rsid w:val="008A6F74"/>
    <w:rsid w:val="008C2CAB"/>
    <w:rsid w:val="008D16CE"/>
    <w:rsid w:val="008F05D3"/>
    <w:rsid w:val="00900576"/>
    <w:rsid w:val="00936A96"/>
    <w:rsid w:val="00944F1E"/>
    <w:rsid w:val="009517E0"/>
    <w:rsid w:val="009605DF"/>
    <w:rsid w:val="00971E4B"/>
    <w:rsid w:val="00981DEC"/>
    <w:rsid w:val="009916A6"/>
    <w:rsid w:val="00997352"/>
    <w:rsid w:val="009A342E"/>
    <w:rsid w:val="009A686E"/>
    <w:rsid w:val="009C7226"/>
    <w:rsid w:val="009C7706"/>
    <w:rsid w:val="009D4BEF"/>
    <w:rsid w:val="00A05E5A"/>
    <w:rsid w:val="00A0768F"/>
    <w:rsid w:val="00A17747"/>
    <w:rsid w:val="00A40A8E"/>
    <w:rsid w:val="00A415D6"/>
    <w:rsid w:val="00A41B1E"/>
    <w:rsid w:val="00A426E6"/>
    <w:rsid w:val="00A52327"/>
    <w:rsid w:val="00A569CE"/>
    <w:rsid w:val="00A62388"/>
    <w:rsid w:val="00A629D9"/>
    <w:rsid w:val="00A63B70"/>
    <w:rsid w:val="00A63DA5"/>
    <w:rsid w:val="00A64896"/>
    <w:rsid w:val="00A73E53"/>
    <w:rsid w:val="00A77737"/>
    <w:rsid w:val="00A83B8E"/>
    <w:rsid w:val="00A95872"/>
    <w:rsid w:val="00AA2375"/>
    <w:rsid w:val="00AA28D3"/>
    <w:rsid w:val="00AB6EEC"/>
    <w:rsid w:val="00AD6D0A"/>
    <w:rsid w:val="00AD762F"/>
    <w:rsid w:val="00AD79B2"/>
    <w:rsid w:val="00AE60FD"/>
    <w:rsid w:val="00B14A74"/>
    <w:rsid w:val="00B20930"/>
    <w:rsid w:val="00B20C01"/>
    <w:rsid w:val="00B34552"/>
    <w:rsid w:val="00B46B49"/>
    <w:rsid w:val="00B55825"/>
    <w:rsid w:val="00B56AC8"/>
    <w:rsid w:val="00B63228"/>
    <w:rsid w:val="00B66A8C"/>
    <w:rsid w:val="00B726D4"/>
    <w:rsid w:val="00BA2DF9"/>
    <w:rsid w:val="00BA68ED"/>
    <w:rsid w:val="00BB0971"/>
    <w:rsid w:val="00BB4B2E"/>
    <w:rsid w:val="00BC178F"/>
    <w:rsid w:val="00BE5823"/>
    <w:rsid w:val="00BF1568"/>
    <w:rsid w:val="00BF635F"/>
    <w:rsid w:val="00C00187"/>
    <w:rsid w:val="00C02E7B"/>
    <w:rsid w:val="00C1465D"/>
    <w:rsid w:val="00C30CA0"/>
    <w:rsid w:val="00C40AA2"/>
    <w:rsid w:val="00C42365"/>
    <w:rsid w:val="00C4600A"/>
    <w:rsid w:val="00C522ED"/>
    <w:rsid w:val="00C5300E"/>
    <w:rsid w:val="00C54FEB"/>
    <w:rsid w:val="00C722E8"/>
    <w:rsid w:val="00C741A5"/>
    <w:rsid w:val="00C80244"/>
    <w:rsid w:val="00C85CC0"/>
    <w:rsid w:val="00C934DF"/>
    <w:rsid w:val="00C950B8"/>
    <w:rsid w:val="00CA1214"/>
    <w:rsid w:val="00CA4717"/>
    <w:rsid w:val="00CB4636"/>
    <w:rsid w:val="00CB5DEA"/>
    <w:rsid w:val="00CB7668"/>
    <w:rsid w:val="00CC0437"/>
    <w:rsid w:val="00CC5B2F"/>
    <w:rsid w:val="00CD52EF"/>
    <w:rsid w:val="00CF4939"/>
    <w:rsid w:val="00D00876"/>
    <w:rsid w:val="00D0284D"/>
    <w:rsid w:val="00D04B5C"/>
    <w:rsid w:val="00D17DE5"/>
    <w:rsid w:val="00D21D4C"/>
    <w:rsid w:val="00D3789B"/>
    <w:rsid w:val="00D4249A"/>
    <w:rsid w:val="00D42A71"/>
    <w:rsid w:val="00D45571"/>
    <w:rsid w:val="00D47AAE"/>
    <w:rsid w:val="00D55022"/>
    <w:rsid w:val="00D704F1"/>
    <w:rsid w:val="00D74C3D"/>
    <w:rsid w:val="00D752DD"/>
    <w:rsid w:val="00D80436"/>
    <w:rsid w:val="00D80E70"/>
    <w:rsid w:val="00D967DC"/>
    <w:rsid w:val="00DA1BF6"/>
    <w:rsid w:val="00DA233C"/>
    <w:rsid w:val="00DB0721"/>
    <w:rsid w:val="00DB3567"/>
    <w:rsid w:val="00DC17F6"/>
    <w:rsid w:val="00DC5E1B"/>
    <w:rsid w:val="00DE3783"/>
    <w:rsid w:val="00DF4BCF"/>
    <w:rsid w:val="00E005A2"/>
    <w:rsid w:val="00E11C6C"/>
    <w:rsid w:val="00E1690E"/>
    <w:rsid w:val="00E26796"/>
    <w:rsid w:val="00E37688"/>
    <w:rsid w:val="00E6620E"/>
    <w:rsid w:val="00E7207B"/>
    <w:rsid w:val="00E72324"/>
    <w:rsid w:val="00E82EBC"/>
    <w:rsid w:val="00E900D6"/>
    <w:rsid w:val="00E977AF"/>
    <w:rsid w:val="00EB43DD"/>
    <w:rsid w:val="00EC0103"/>
    <w:rsid w:val="00EC660F"/>
    <w:rsid w:val="00ED60A6"/>
    <w:rsid w:val="00ED7C27"/>
    <w:rsid w:val="00F053D7"/>
    <w:rsid w:val="00F064A4"/>
    <w:rsid w:val="00F12EA4"/>
    <w:rsid w:val="00F23784"/>
    <w:rsid w:val="00F27A8E"/>
    <w:rsid w:val="00F3145F"/>
    <w:rsid w:val="00F571D0"/>
    <w:rsid w:val="00F600B4"/>
    <w:rsid w:val="00F63846"/>
    <w:rsid w:val="00F73349"/>
    <w:rsid w:val="00F81244"/>
    <w:rsid w:val="00F83059"/>
    <w:rsid w:val="00F8477B"/>
    <w:rsid w:val="00F84934"/>
    <w:rsid w:val="00F95CF9"/>
    <w:rsid w:val="00F96C37"/>
    <w:rsid w:val="00FA197C"/>
    <w:rsid w:val="00FA46F4"/>
    <w:rsid w:val="00FB04AA"/>
    <w:rsid w:val="00FB2DC5"/>
    <w:rsid w:val="00FB4B2E"/>
    <w:rsid w:val="00FC07A0"/>
    <w:rsid w:val="00FC10C4"/>
    <w:rsid w:val="00FC3EEE"/>
    <w:rsid w:val="00FD449E"/>
    <w:rsid w:val="00FD5863"/>
    <w:rsid w:val="00FE2D59"/>
    <w:rsid w:val="00FE53DD"/>
    <w:rsid w:val="00FF04AF"/>
    <w:rsid w:val="00FF5F5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61C132"/>
  <w15:docId w15:val="{44626D1F-551E-40F3-B2BA-3F331C0D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12121"/>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E"/>
    <w:pPr>
      <w:spacing w:line="288" w:lineRule="auto"/>
    </w:pPr>
    <w:rPr>
      <w:rFonts w:ascii="Arial" w:hAnsi="Arial"/>
      <w:sz w:val="24"/>
    </w:rPr>
  </w:style>
  <w:style w:type="paragraph" w:styleId="Heading1">
    <w:name w:val="heading 1"/>
    <w:basedOn w:val="Normal"/>
    <w:next w:val="Normal"/>
    <w:link w:val="Heading1Char"/>
    <w:uiPriority w:val="9"/>
    <w:qFormat/>
    <w:rsid w:val="00FE53DD"/>
    <w:pPr>
      <w:keepNext/>
      <w:keepLines/>
      <w:numPr>
        <w:numId w:val="23"/>
      </w:numPr>
      <w:spacing w:before="480" w:after="480"/>
      <w:ind w:left="851" w:hanging="851"/>
      <w:outlineLvl w:val="0"/>
    </w:pPr>
    <w:rPr>
      <w:rFonts w:eastAsiaTheme="majorEastAsia" w:cstheme="majorBidi"/>
      <w:b/>
      <w:bCs/>
      <w:color w:val="203D58"/>
      <w:sz w:val="32"/>
      <w:szCs w:val="28"/>
    </w:rPr>
  </w:style>
  <w:style w:type="paragraph" w:styleId="Heading2">
    <w:name w:val="heading 2"/>
    <w:basedOn w:val="Heading1NoNumber"/>
    <w:next w:val="Normal"/>
    <w:link w:val="Heading2Char"/>
    <w:uiPriority w:val="9"/>
    <w:unhideWhenUsed/>
    <w:qFormat/>
    <w:rsid w:val="003D0BCF"/>
    <w:pPr>
      <w:spacing w:before="720" w:after="240"/>
      <w:ind w:firstLine="567"/>
      <w:outlineLvl w:val="1"/>
    </w:pPr>
  </w:style>
  <w:style w:type="paragraph" w:styleId="Heading3">
    <w:name w:val="heading 3"/>
    <w:basedOn w:val="Normal"/>
    <w:next w:val="Normal"/>
    <w:link w:val="Heading3Char"/>
    <w:uiPriority w:val="9"/>
    <w:unhideWhenUsed/>
    <w:qFormat/>
    <w:rsid w:val="00CD52EF"/>
    <w:pPr>
      <w:keepNext/>
      <w:keepLines/>
      <w:spacing w:before="200" w:after="120"/>
      <w:ind w:left="567"/>
      <w:outlineLvl w:val="2"/>
    </w:pPr>
    <w:rPr>
      <w:rFonts w:eastAsiaTheme="majorEastAsia" w:cstheme="majorBidi"/>
      <w:b/>
      <w:color w:val="76A240"/>
      <w:szCs w:val="26"/>
    </w:rPr>
  </w:style>
  <w:style w:type="paragraph" w:styleId="Heading4">
    <w:name w:val="heading 4"/>
    <w:basedOn w:val="Normal"/>
    <w:next w:val="Normal"/>
    <w:link w:val="Heading4Char"/>
    <w:uiPriority w:val="9"/>
    <w:unhideWhenUsed/>
    <w:qFormat/>
    <w:rsid w:val="006842C7"/>
    <w:pPr>
      <w:keepNext/>
      <w:keepLines/>
      <w:numPr>
        <w:ilvl w:val="3"/>
        <w:numId w:val="23"/>
      </w:numPr>
      <w:spacing w:before="200" w:after="0"/>
      <w:ind w:left="1134" w:hanging="1134"/>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2D38BD"/>
    <w:pPr>
      <w:keepNext/>
      <w:keepLines/>
      <w:numPr>
        <w:ilvl w:val="4"/>
        <w:numId w:val="23"/>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85CC0"/>
    <w:pPr>
      <w:keepNext/>
      <w:keepLines/>
      <w:numPr>
        <w:ilvl w:val="5"/>
        <w:numId w:val="2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CC0"/>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CC0"/>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5CC0"/>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44"/>
    <w:rPr>
      <w:rFonts w:ascii="Tahoma" w:hAnsi="Tahoma" w:cs="Tahoma"/>
      <w:sz w:val="16"/>
      <w:szCs w:val="16"/>
    </w:rPr>
  </w:style>
  <w:style w:type="character" w:customStyle="1" w:styleId="Heading1Char">
    <w:name w:val="Heading 1 Char"/>
    <w:basedOn w:val="DefaultParagraphFont"/>
    <w:link w:val="Heading1"/>
    <w:uiPriority w:val="9"/>
    <w:rsid w:val="00FE53DD"/>
    <w:rPr>
      <w:rFonts w:ascii="Arial" w:eastAsiaTheme="majorEastAsia" w:hAnsi="Arial" w:cstheme="majorBidi"/>
      <w:b/>
      <w:bCs/>
      <w:color w:val="203D58"/>
      <w:sz w:val="32"/>
      <w:szCs w:val="28"/>
    </w:rPr>
  </w:style>
  <w:style w:type="character" w:customStyle="1" w:styleId="Heading2Char">
    <w:name w:val="Heading 2 Char"/>
    <w:basedOn w:val="DefaultParagraphFont"/>
    <w:link w:val="Heading2"/>
    <w:uiPriority w:val="9"/>
    <w:rsid w:val="003D0BCF"/>
    <w:rPr>
      <w:rFonts w:ascii="Arial" w:eastAsiaTheme="majorEastAsia" w:hAnsi="Arial" w:cstheme="majorBidi"/>
      <w:b/>
      <w:bCs/>
      <w:color w:val="203D58"/>
      <w:sz w:val="32"/>
      <w:szCs w:val="28"/>
    </w:rPr>
  </w:style>
  <w:style w:type="paragraph" w:styleId="Title">
    <w:name w:val="Title"/>
    <w:basedOn w:val="Normal"/>
    <w:next w:val="Normal"/>
    <w:link w:val="TitleChar"/>
    <w:uiPriority w:val="10"/>
    <w:qFormat/>
    <w:rsid w:val="00FB04AA"/>
    <w:pPr>
      <w:spacing w:before="120" w:after="120" w:line="240" w:lineRule="auto"/>
      <w:ind w:right="2550"/>
      <w:contextualSpacing/>
    </w:pPr>
    <w:rPr>
      <w:rFonts w:eastAsiaTheme="majorEastAsia" w:cstheme="majorBidi"/>
      <w:b/>
      <w:bCs/>
      <w:color w:val="012639"/>
      <w:spacing w:val="5"/>
      <w:kern w:val="28"/>
      <w:sz w:val="72"/>
      <w:szCs w:val="52"/>
    </w:rPr>
  </w:style>
  <w:style w:type="character" w:customStyle="1" w:styleId="TitleChar">
    <w:name w:val="Title Char"/>
    <w:basedOn w:val="DefaultParagraphFont"/>
    <w:link w:val="Title"/>
    <w:uiPriority w:val="10"/>
    <w:rsid w:val="00FB04AA"/>
    <w:rPr>
      <w:rFonts w:ascii="Arial" w:eastAsiaTheme="majorEastAsia" w:hAnsi="Arial" w:cstheme="majorBidi"/>
      <w:b/>
      <w:bCs/>
      <w:color w:val="012639"/>
      <w:spacing w:val="5"/>
      <w:kern w:val="28"/>
      <w:sz w:val="72"/>
      <w:szCs w:val="52"/>
    </w:rPr>
  </w:style>
  <w:style w:type="paragraph" w:styleId="Subtitle">
    <w:name w:val="Subtitle"/>
    <w:basedOn w:val="Normal"/>
    <w:next w:val="Normal"/>
    <w:link w:val="SubtitleChar"/>
    <w:uiPriority w:val="11"/>
    <w:qFormat/>
    <w:rsid w:val="00D80E70"/>
    <w:pPr>
      <w:numPr>
        <w:ilvl w:val="1"/>
      </w:numPr>
      <w:spacing w:before="120"/>
      <w:ind w:right="3684"/>
    </w:pPr>
    <w:rPr>
      <w:rFonts w:eastAsiaTheme="majorEastAsia" w:cstheme="majorBidi"/>
      <w:iCs/>
      <w:color w:val="799900"/>
      <w:sz w:val="44"/>
      <w:szCs w:val="24"/>
    </w:rPr>
  </w:style>
  <w:style w:type="character" w:customStyle="1" w:styleId="SubtitleChar">
    <w:name w:val="Subtitle Char"/>
    <w:basedOn w:val="DefaultParagraphFont"/>
    <w:link w:val="Subtitle"/>
    <w:uiPriority w:val="11"/>
    <w:rsid w:val="00D80E70"/>
    <w:rPr>
      <w:rFonts w:ascii="Arial" w:eastAsiaTheme="majorEastAsia" w:hAnsi="Arial" w:cstheme="majorBidi"/>
      <w:iCs/>
      <w:color w:val="799900"/>
      <w:sz w:val="44"/>
      <w:szCs w:val="24"/>
    </w:rPr>
  </w:style>
  <w:style w:type="paragraph" w:customStyle="1" w:styleId="BodyHighlight">
    <w:name w:val="Body Highlight"/>
    <w:basedOn w:val="BodyText"/>
    <w:qFormat/>
    <w:rsid w:val="0084164B"/>
    <w:rPr>
      <w:b/>
    </w:rPr>
  </w:style>
  <w:style w:type="paragraph" w:styleId="ListBullet">
    <w:name w:val="List Bullet"/>
    <w:basedOn w:val="BodyText"/>
    <w:qFormat/>
    <w:rsid w:val="00143CC8"/>
    <w:pPr>
      <w:numPr>
        <w:numId w:val="11"/>
      </w:numPr>
      <w:spacing w:before="80" w:after="80" w:line="240" w:lineRule="atLeast"/>
      <w:ind w:left="397"/>
    </w:pPr>
    <w:rPr>
      <w:rFonts w:eastAsia="Times New Roman" w:cs="Times New Roman"/>
      <w:lang w:eastAsia="en-AU"/>
    </w:rPr>
  </w:style>
  <w:style w:type="paragraph" w:styleId="BodyText">
    <w:name w:val="Body Text"/>
    <w:basedOn w:val="Normal"/>
    <w:link w:val="BodyTextChar"/>
    <w:uiPriority w:val="1"/>
    <w:qFormat/>
    <w:rsid w:val="000503F3"/>
    <w:pPr>
      <w:spacing w:before="120" w:after="120"/>
    </w:pPr>
  </w:style>
  <w:style w:type="character" w:customStyle="1" w:styleId="BodyTextChar">
    <w:name w:val="Body Text Char"/>
    <w:basedOn w:val="DefaultParagraphFont"/>
    <w:link w:val="BodyText"/>
    <w:rsid w:val="000503F3"/>
    <w:rPr>
      <w:rFonts w:ascii="Arial" w:hAnsi="Arial"/>
      <w:sz w:val="24"/>
    </w:rPr>
  </w:style>
  <w:style w:type="paragraph" w:styleId="ListBullet2">
    <w:name w:val="List Bullet 2"/>
    <w:basedOn w:val="ListBullet"/>
    <w:rsid w:val="00C02E7B"/>
    <w:pPr>
      <w:numPr>
        <w:ilvl w:val="1"/>
      </w:numPr>
      <w:ind w:left="794"/>
    </w:pPr>
  </w:style>
  <w:style w:type="paragraph" w:styleId="ListBullet3">
    <w:name w:val="List Bullet 3"/>
    <w:basedOn w:val="ListBullet2"/>
    <w:rsid w:val="00C02E7B"/>
    <w:pPr>
      <w:numPr>
        <w:ilvl w:val="2"/>
      </w:numPr>
      <w:ind w:left="1191"/>
    </w:pPr>
  </w:style>
  <w:style w:type="paragraph" w:styleId="ListBullet4">
    <w:name w:val="List Bullet 4"/>
    <w:basedOn w:val="Normal"/>
    <w:semiHidden/>
    <w:rsid w:val="00A629D9"/>
    <w:pPr>
      <w:numPr>
        <w:ilvl w:val="3"/>
        <w:numId w:val="11"/>
      </w:numPr>
      <w:spacing w:after="0" w:line="240" w:lineRule="auto"/>
    </w:pPr>
    <w:rPr>
      <w:rFonts w:eastAsia="Times New Roman" w:cs="Times New Roman"/>
      <w:color w:val="auto"/>
      <w:sz w:val="20"/>
      <w:szCs w:val="24"/>
      <w:lang w:eastAsia="en-AU"/>
    </w:rPr>
  </w:style>
  <w:style w:type="paragraph" w:styleId="ListBullet5">
    <w:name w:val="List Bullet 5"/>
    <w:basedOn w:val="Normal"/>
    <w:semiHidden/>
    <w:rsid w:val="00A629D9"/>
    <w:pPr>
      <w:numPr>
        <w:ilvl w:val="4"/>
        <w:numId w:val="11"/>
      </w:numPr>
      <w:spacing w:after="0" w:line="240" w:lineRule="auto"/>
    </w:pPr>
    <w:rPr>
      <w:rFonts w:eastAsia="Times New Roman" w:cs="Times New Roman"/>
      <w:color w:val="auto"/>
      <w:sz w:val="20"/>
      <w:szCs w:val="24"/>
      <w:lang w:eastAsia="en-AU"/>
    </w:rPr>
  </w:style>
  <w:style w:type="paragraph" w:styleId="ListNumber">
    <w:name w:val="List Number"/>
    <w:basedOn w:val="BodyText"/>
    <w:link w:val="ListNumberChar"/>
    <w:qFormat/>
    <w:rsid w:val="00143CC8"/>
    <w:pPr>
      <w:numPr>
        <w:numId w:val="21"/>
      </w:numPr>
      <w:spacing w:before="80" w:after="80" w:line="240" w:lineRule="atLeast"/>
    </w:pPr>
    <w:rPr>
      <w:rFonts w:eastAsia="Times New Roman" w:cs="Times New Roman"/>
      <w:lang w:eastAsia="en-AU"/>
    </w:rPr>
  </w:style>
  <w:style w:type="character" w:customStyle="1" w:styleId="ListNumberChar">
    <w:name w:val="List Number Char"/>
    <w:basedOn w:val="DefaultParagraphFont"/>
    <w:link w:val="ListNumber"/>
    <w:rsid w:val="00143CC8"/>
    <w:rPr>
      <w:rFonts w:ascii="Arial" w:eastAsia="Times New Roman" w:hAnsi="Arial" w:cs="Times New Roman"/>
      <w:sz w:val="24"/>
      <w:lang w:eastAsia="en-AU"/>
    </w:rPr>
  </w:style>
  <w:style w:type="paragraph" w:styleId="ListNumber2">
    <w:name w:val="List Number 2"/>
    <w:basedOn w:val="ListNumber"/>
    <w:rsid w:val="00C02E7B"/>
    <w:pPr>
      <w:numPr>
        <w:ilvl w:val="1"/>
      </w:numPr>
    </w:pPr>
  </w:style>
  <w:style w:type="paragraph" w:styleId="ListNumber3">
    <w:name w:val="List Number 3"/>
    <w:basedOn w:val="ListNumber2"/>
    <w:rsid w:val="00C02E7B"/>
    <w:pPr>
      <w:numPr>
        <w:ilvl w:val="2"/>
      </w:numPr>
    </w:pPr>
  </w:style>
  <w:style w:type="paragraph" w:styleId="ListNumber4">
    <w:name w:val="List Number 4"/>
    <w:basedOn w:val="ListNumber3"/>
    <w:semiHidden/>
    <w:rsid w:val="00A629D9"/>
    <w:pPr>
      <w:numPr>
        <w:ilvl w:val="3"/>
      </w:numPr>
    </w:pPr>
  </w:style>
  <w:style w:type="paragraph" w:styleId="ListNumber5">
    <w:name w:val="List Number 5"/>
    <w:basedOn w:val="ListNumber4"/>
    <w:semiHidden/>
    <w:rsid w:val="00A629D9"/>
    <w:pPr>
      <w:numPr>
        <w:ilvl w:val="4"/>
      </w:numPr>
    </w:pPr>
  </w:style>
  <w:style w:type="paragraph" w:customStyle="1" w:styleId="Heading1NoNumber">
    <w:name w:val="Heading 1 No Number"/>
    <w:basedOn w:val="Heading1"/>
    <w:next w:val="BodyText"/>
    <w:qFormat/>
    <w:rsid w:val="00C85CC0"/>
    <w:pPr>
      <w:numPr>
        <w:numId w:val="0"/>
      </w:numPr>
    </w:pPr>
  </w:style>
  <w:style w:type="character" w:customStyle="1" w:styleId="Heading3Char">
    <w:name w:val="Heading 3 Char"/>
    <w:basedOn w:val="DefaultParagraphFont"/>
    <w:link w:val="Heading3"/>
    <w:uiPriority w:val="9"/>
    <w:rsid w:val="00CD52EF"/>
    <w:rPr>
      <w:rFonts w:ascii="Arial" w:eastAsiaTheme="majorEastAsia" w:hAnsi="Arial" w:cstheme="majorBidi"/>
      <w:b/>
      <w:color w:val="76A240"/>
      <w:sz w:val="24"/>
      <w:szCs w:val="26"/>
    </w:rPr>
  </w:style>
  <w:style w:type="character" w:customStyle="1" w:styleId="Heading4Char">
    <w:name w:val="Heading 4 Char"/>
    <w:basedOn w:val="DefaultParagraphFont"/>
    <w:link w:val="Heading4"/>
    <w:uiPriority w:val="9"/>
    <w:rsid w:val="006842C7"/>
    <w:rPr>
      <w:rFonts w:ascii="Arial" w:eastAsiaTheme="majorEastAsia" w:hAnsi="Arial" w:cstheme="majorBidi"/>
      <w:b/>
      <w:bCs/>
      <w:iCs/>
      <w:color w:val="212121"/>
    </w:rPr>
  </w:style>
  <w:style w:type="character" w:customStyle="1" w:styleId="Heading5Char">
    <w:name w:val="Heading 5 Char"/>
    <w:basedOn w:val="DefaultParagraphFont"/>
    <w:link w:val="Heading5"/>
    <w:uiPriority w:val="9"/>
    <w:semiHidden/>
    <w:rsid w:val="002D38BD"/>
    <w:rPr>
      <w:rFonts w:ascii="Arial" w:eastAsiaTheme="majorEastAsia" w:hAnsi="Arial" w:cstheme="majorBidi"/>
    </w:rPr>
  </w:style>
  <w:style w:type="character" w:customStyle="1" w:styleId="Heading6Char">
    <w:name w:val="Heading 6 Char"/>
    <w:basedOn w:val="DefaultParagraphFont"/>
    <w:link w:val="Heading6"/>
    <w:uiPriority w:val="9"/>
    <w:semiHidden/>
    <w:rsid w:val="00C85CC0"/>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5C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5C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5CC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8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C0"/>
    <w:rPr>
      <w:rFonts w:ascii="Arial" w:hAnsi="Arial"/>
      <w:color w:val="212121"/>
    </w:rPr>
  </w:style>
  <w:style w:type="paragraph" w:styleId="Footer">
    <w:name w:val="footer"/>
    <w:basedOn w:val="Normal"/>
    <w:link w:val="FooterChar"/>
    <w:uiPriority w:val="99"/>
    <w:unhideWhenUsed/>
    <w:rsid w:val="000A5DB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A5DB8"/>
    <w:rPr>
      <w:rFonts w:ascii="Arial" w:hAnsi="Arial"/>
      <w:color w:val="212121"/>
      <w:sz w:val="20"/>
    </w:rPr>
  </w:style>
  <w:style w:type="paragraph" w:customStyle="1" w:styleId="Author">
    <w:name w:val="Author"/>
    <w:basedOn w:val="Normal"/>
    <w:qFormat/>
    <w:rsid w:val="000942AD"/>
    <w:pPr>
      <w:spacing w:after="120"/>
    </w:pPr>
    <w:rPr>
      <w:color w:val="76A240"/>
      <w:sz w:val="28"/>
    </w:rPr>
  </w:style>
  <w:style w:type="paragraph" w:customStyle="1" w:styleId="AuthorJobTitle">
    <w:name w:val="Author Job Title"/>
    <w:basedOn w:val="Normal"/>
    <w:qFormat/>
    <w:rsid w:val="009C7226"/>
    <w:pPr>
      <w:spacing w:after="360"/>
    </w:pPr>
    <w:rPr>
      <w:b/>
    </w:rPr>
  </w:style>
  <w:style w:type="paragraph" w:customStyle="1" w:styleId="IntroText">
    <w:name w:val="Intro Text"/>
    <w:basedOn w:val="Normal"/>
    <w:next w:val="BodyText"/>
    <w:qFormat/>
    <w:rsid w:val="0012041E"/>
    <w:pPr>
      <w:spacing w:before="120"/>
    </w:pPr>
    <w:rPr>
      <w:color w:val="76A240"/>
      <w:sz w:val="28"/>
    </w:rPr>
  </w:style>
  <w:style w:type="paragraph" w:styleId="FootnoteText">
    <w:name w:val="footnote text"/>
    <w:basedOn w:val="Normal"/>
    <w:link w:val="FootnoteTextChar"/>
    <w:rsid w:val="000A7727"/>
    <w:pPr>
      <w:spacing w:after="0" w:line="240" w:lineRule="auto"/>
    </w:pPr>
    <w:rPr>
      <w:sz w:val="18"/>
      <w:szCs w:val="20"/>
    </w:rPr>
  </w:style>
  <w:style w:type="character" w:customStyle="1" w:styleId="FootnoteTextChar">
    <w:name w:val="Footnote Text Char"/>
    <w:basedOn w:val="DefaultParagraphFont"/>
    <w:link w:val="FootnoteText"/>
    <w:rsid w:val="000A7727"/>
    <w:rPr>
      <w:rFonts w:ascii="Arial" w:hAnsi="Arial"/>
      <w:sz w:val="18"/>
      <w:szCs w:val="20"/>
    </w:rPr>
  </w:style>
  <w:style w:type="paragraph" w:customStyle="1" w:styleId="CalloutBullet">
    <w:name w:val="Callout Bullet"/>
    <w:basedOn w:val="CalloutText"/>
    <w:qFormat/>
    <w:rsid w:val="004E01B0"/>
    <w:pPr>
      <w:numPr>
        <w:numId w:val="24"/>
      </w:numPr>
      <w:ind w:left="539" w:right="284" w:hanging="397"/>
    </w:pPr>
  </w:style>
  <w:style w:type="table" w:styleId="TableGrid">
    <w:name w:val="Table Grid"/>
    <w:basedOn w:val="TableNormal"/>
    <w:uiPriority w:val="59"/>
    <w:rsid w:val="00443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
    <w:name w:val="Simple"/>
    <w:basedOn w:val="TableNormal"/>
    <w:uiPriority w:val="99"/>
    <w:rsid w:val="000503F3"/>
    <w:pPr>
      <w:keepNext/>
      <w:keepLines/>
      <w:spacing w:before="60" w:after="60" w:line="240" w:lineRule="auto"/>
    </w:pPr>
    <w:rPr>
      <w:rFonts w:ascii="Arial" w:hAnsi="Arial"/>
    </w:rPr>
    <w:tblPr>
      <w:tblStyleRowBandSize w:val="1"/>
      <w:tblBorders>
        <w:insideH w:val="dotted" w:sz="4" w:space="0" w:color="auto"/>
        <w:insideV w:val="dotted" w:sz="4" w:space="0" w:color="auto"/>
      </w:tblBorders>
    </w:tblPr>
    <w:tcPr>
      <w:vAlign w:val="center"/>
    </w:tcPr>
    <w:tblStylePr w:type="firstRow">
      <w:rPr>
        <w:b/>
        <w:color w:val="008AC4"/>
      </w:rPr>
      <w:tblPr/>
      <w:tcPr>
        <w:tcBorders>
          <w:bottom w:val="single" w:sz="4" w:space="0" w:color="auto"/>
        </w:tcBorders>
      </w:tcPr>
    </w:tblStylePr>
    <w:tblStylePr w:type="lastRow">
      <w:pPr>
        <w:jc w:val="left"/>
      </w:pPr>
      <w:rPr>
        <w:b/>
        <w:color w:val="212121"/>
      </w:rPr>
      <w:tblPr/>
      <w:tcPr>
        <w:tcBorders>
          <w:top w:val="single" w:sz="4" w:space="0" w:color="auto"/>
          <w:bottom w:val="single" w:sz="4" w:space="0" w:color="auto"/>
        </w:tcBorders>
      </w:tcPr>
    </w:tblStylePr>
    <w:tblStylePr w:type="firstCol">
      <w:rPr>
        <w:b/>
        <w:color w:val="008AC4"/>
      </w:rPr>
      <w:tblPr/>
      <w:tcPr>
        <w:tcBorders>
          <w:right w:val="single" w:sz="4" w:space="0" w:color="auto"/>
        </w:tcBorders>
      </w:tcPr>
    </w:tblStylePr>
    <w:tblStylePr w:type="lastCol">
      <w:pPr>
        <w:jc w:val="right"/>
      </w:pPr>
    </w:tblStylePr>
    <w:tblStylePr w:type="band2Horz">
      <w:tblPr/>
      <w:tcPr>
        <w:shd w:val="clear" w:color="auto" w:fill="EAEAEA"/>
      </w:tcPr>
    </w:tblStylePr>
  </w:style>
  <w:style w:type="paragraph" w:styleId="Caption">
    <w:name w:val="caption"/>
    <w:basedOn w:val="Normal"/>
    <w:next w:val="Normal"/>
    <w:uiPriority w:val="35"/>
    <w:unhideWhenUsed/>
    <w:qFormat/>
    <w:rsid w:val="00E977AF"/>
    <w:pPr>
      <w:spacing w:after="200" w:line="240" w:lineRule="auto"/>
    </w:pPr>
    <w:rPr>
      <w:b/>
      <w:bCs/>
      <w:color w:val="1594CA"/>
      <w:sz w:val="16"/>
      <w:szCs w:val="18"/>
    </w:rPr>
  </w:style>
  <w:style w:type="paragraph" w:styleId="TOC1">
    <w:name w:val="toc 1"/>
    <w:basedOn w:val="Normal"/>
    <w:next w:val="Normal"/>
    <w:autoRedefine/>
    <w:uiPriority w:val="39"/>
    <w:unhideWhenUsed/>
    <w:rsid w:val="002F15A7"/>
    <w:pPr>
      <w:spacing w:after="100"/>
    </w:pPr>
  </w:style>
  <w:style w:type="character" w:styleId="Hyperlink">
    <w:name w:val="Hyperlink"/>
    <w:basedOn w:val="DefaultParagraphFont"/>
    <w:uiPriority w:val="99"/>
    <w:unhideWhenUsed/>
    <w:rsid w:val="002F15A7"/>
    <w:rPr>
      <w:color w:val="0563C1" w:themeColor="hyperlink"/>
      <w:u w:val="single"/>
    </w:rPr>
  </w:style>
  <w:style w:type="paragraph" w:customStyle="1" w:styleId="TableBullet">
    <w:name w:val="Table Bullet"/>
    <w:basedOn w:val="ListBullet"/>
    <w:qFormat/>
    <w:rsid w:val="00EC0103"/>
    <w:pPr>
      <w:spacing w:line="240" w:lineRule="auto"/>
      <w:ind w:left="284" w:hanging="284"/>
    </w:pPr>
  </w:style>
  <w:style w:type="paragraph" w:customStyle="1" w:styleId="TableNumber">
    <w:name w:val="Table Number"/>
    <w:basedOn w:val="ListNumber"/>
    <w:qFormat/>
    <w:rsid w:val="00EC0103"/>
    <w:pPr>
      <w:tabs>
        <w:tab w:val="clear" w:pos="964"/>
      </w:tabs>
      <w:spacing w:line="240" w:lineRule="auto"/>
      <w:ind w:left="284" w:hanging="284"/>
    </w:pPr>
  </w:style>
  <w:style w:type="paragraph" w:customStyle="1" w:styleId="Heading2NoNumber">
    <w:name w:val="Heading 2 No Number"/>
    <w:basedOn w:val="Heading2"/>
    <w:next w:val="BodyText"/>
    <w:qFormat/>
    <w:rsid w:val="00CB5DEA"/>
    <w:pPr>
      <w:ind w:firstLine="0"/>
    </w:pPr>
  </w:style>
  <w:style w:type="paragraph" w:customStyle="1" w:styleId="Heading3NoNumber">
    <w:name w:val="Heading 3 No Number"/>
    <w:basedOn w:val="Heading3"/>
    <w:next w:val="BodyText"/>
    <w:qFormat/>
    <w:rsid w:val="0005071B"/>
  </w:style>
  <w:style w:type="paragraph" w:customStyle="1" w:styleId="CoverText">
    <w:name w:val="Cover Text"/>
    <w:basedOn w:val="BodyText"/>
    <w:qFormat/>
    <w:rsid w:val="008A1359"/>
    <w:rPr>
      <w:color w:val="FFFFFF"/>
    </w:rPr>
  </w:style>
  <w:style w:type="paragraph" w:customStyle="1" w:styleId="CalloutText">
    <w:name w:val="Callout Text"/>
    <w:basedOn w:val="Normal"/>
    <w:qFormat/>
    <w:rsid w:val="004E01B0"/>
    <w:pPr>
      <w:spacing w:before="120" w:after="120"/>
      <w:ind w:left="142" w:right="281"/>
    </w:pPr>
    <w:rPr>
      <w:color w:val="FFFFFF"/>
    </w:rPr>
  </w:style>
  <w:style w:type="paragraph" w:customStyle="1" w:styleId="CalloutHeading">
    <w:name w:val="Callout Heading"/>
    <w:basedOn w:val="Normal"/>
    <w:qFormat/>
    <w:rsid w:val="008528A2"/>
    <w:pPr>
      <w:spacing w:before="120" w:after="120"/>
      <w:jc w:val="center"/>
    </w:pPr>
    <w:rPr>
      <w:b/>
      <w:color w:val="FFFFFF"/>
      <w:sz w:val="28"/>
    </w:rPr>
  </w:style>
  <w:style w:type="paragraph" w:styleId="Quote">
    <w:name w:val="Quote"/>
    <w:basedOn w:val="Normal"/>
    <w:link w:val="QuoteChar"/>
    <w:rsid w:val="006F769D"/>
    <w:pPr>
      <w:pBdr>
        <w:top w:val="dotted" w:sz="4" w:space="10" w:color="212121"/>
        <w:bottom w:val="dotted" w:sz="4" w:space="10" w:color="212121"/>
      </w:pBdr>
      <w:autoSpaceDE w:val="0"/>
      <w:autoSpaceDN w:val="0"/>
      <w:adjustRightInd w:val="0"/>
      <w:spacing w:before="360" w:after="240" w:line="240" w:lineRule="auto"/>
    </w:pPr>
    <w:rPr>
      <w:rFonts w:eastAsia="SimSun" w:cs="Arial"/>
      <w:sz w:val="26"/>
      <w:szCs w:val="26"/>
      <w:lang w:val="en-US" w:eastAsia="zh-CN"/>
    </w:rPr>
  </w:style>
  <w:style w:type="character" w:customStyle="1" w:styleId="QuoteChar">
    <w:name w:val="Quote Char"/>
    <w:basedOn w:val="DefaultParagraphFont"/>
    <w:link w:val="Quote"/>
    <w:rsid w:val="006F769D"/>
    <w:rPr>
      <w:rFonts w:ascii="Arial" w:eastAsia="SimSun" w:hAnsi="Arial" w:cs="Arial"/>
      <w:sz w:val="26"/>
      <w:szCs w:val="26"/>
      <w:lang w:val="en-US" w:eastAsia="zh-CN"/>
    </w:rPr>
  </w:style>
  <w:style w:type="paragraph" w:customStyle="1" w:styleId="ImageCaption">
    <w:name w:val="Image Caption"/>
    <w:basedOn w:val="Normal"/>
    <w:next w:val="BodyText"/>
    <w:qFormat/>
    <w:rsid w:val="00C722E8"/>
    <w:pPr>
      <w:pBdr>
        <w:bottom w:val="single" w:sz="4" w:space="4" w:color="auto"/>
      </w:pBdr>
      <w:spacing w:before="240" w:after="360"/>
    </w:pPr>
    <w:rPr>
      <w:sz w:val="16"/>
    </w:rPr>
  </w:style>
  <w:style w:type="table" w:customStyle="1" w:styleId="Tier2">
    <w:name w:val="Tier 2"/>
    <w:basedOn w:val="TableNormal"/>
    <w:uiPriority w:val="99"/>
    <w:rsid w:val="00151736"/>
    <w:pPr>
      <w:spacing w:after="0" w:line="240" w:lineRule="auto"/>
      <w:jc w:val="center"/>
    </w:pPr>
    <w:rPr>
      <w:rFonts w:ascii="Arial" w:hAnsi="Arial"/>
      <w:sz w:val="20"/>
    </w:rPr>
    <w:tblPr>
      <w:tblStyleRowBandSize w:val="1"/>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1594CA"/>
      </w:tcPr>
    </w:tblStylePr>
    <w:tblStylePr w:type="lastRow">
      <w:rPr>
        <w:b/>
      </w:rPr>
      <w:tblPr/>
      <w:tcPr>
        <w:shd w:val="clear" w:color="auto" w:fill="D9D9D9" w:themeFill="background1" w:themeFillShade="D9"/>
      </w:tcPr>
    </w:tblStylePr>
    <w:tblStylePr w:type="firstCol">
      <w:pPr>
        <w:jc w:val="left"/>
      </w:pPr>
    </w:tblStylePr>
    <w:tblStylePr w:type="band2Horz">
      <w:tblPr/>
      <w:tcPr>
        <w:shd w:val="clear" w:color="auto" w:fill="F2F2F2" w:themeFill="background1" w:themeFillShade="F2"/>
      </w:tcPr>
    </w:tblStylePr>
  </w:style>
  <w:style w:type="paragraph" w:customStyle="1" w:styleId="CallOutText0">
    <w:name w:val="Call Out Text"/>
    <w:basedOn w:val="Normal"/>
    <w:qFormat/>
    <w:rsid w:val="00075404"/>
    <w:pPr>
      <w:spacing w:before="120" w:after="120"/>
      <w:jc w:val="center"/>
    </w:pPr>
    <w:rPr>
      <w:color w:val="FFFFFF"/>
    </w:rPr>
  </w:style>
  <w:style w:type="paragraph" w:customStyle="1" w:styleId="CallOutHeading0">
    <w:name w:val="Call Out Heading"/>
    <w:basedOn w:val="Normal"/>
    <w:qFormat/>
    <w:rsid w:val="00075404"/>
    <w:pPr>
      <w:spacing w:before="120" w:after="120"/>
      <w:jc w:val="center"/>
    </w:pPr>
    <w:rPr>
      <w:b/>
      <w:color w:val="FFFFFF"/>
      <w:sz w:val="28"/>
    </w:rPr>
  </w:style>
  <w:style w:type="table" w:styleId="LightShading-Accent1">
    <w:name w:val="Light Shading Accent 1"/>
    <w:basedOn w:val="TableNormal"/>
    <w:uiPriority w:val="60"/>
    <w:rsid w:val="008102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31">
    <w:name w:val="Plain Table 31"/>
    <w:basedOn w:val="TableNormal"/>
    <w:uiPriority w:val="43"/>
    <w:rsid w:val="00AE60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hatyouwillfindCPMPNstyle">
    <w:name w:val="What you will find CPM/PN style"/>
    <w:basedOn w:val="Normal"/>
    <w:uiPriority w:val="99"/>
    <w:rsid w:val="0048466F"/>
    <w:pPr>
      <w:pBdr>
        <w:top w:val="dotted" w:sz="4" w:space="1" w:color="000080"/>
        <w:left w:val="dotted" w:sz="4" w:space="4" w:color="000080"/>
      </w:pBdr>
      <w:spacing w:after="240" w:line="360" w:lineRule="auto"/>
    </w:pPr>
    <w:rPr>
      <w:rFonts w:ascii="Arial Bold" w:eastAsia="Times New Roman" w:hAnsi="Arial Bold" w:cs="Arial"/>
      <w:b/>
      <w:color w:val="000080"/>
      <w:szCs w:val="20"/>
      <w:lang w:val="en-GB" w:eastAsia="en-NZ"/>
    </w:rPr>
  </w:style>
  <w:style w:type="paragraph" w:customStyle="1" w:styleId="GuidancearoundCPMPN">
    <w:name w:val="Guidance around CPM/PN"/>
    <w:basedOn w:val="Normal"/>
    <w:uiPriority w:val="99"/>
    <w:rsid w:val="0048466F"/>
    <w:pPr>
      <w:spacing w:before="120" w:after="120"/>
    </w:pPr>
    <w:rPr>
      <w:rFonts w:ascii="Arial Bold" w:eastAsia="Times New Roman" w:hAnsi="Arial Bold" w:cs="Arial"/>
      <w:b/>
      <w:iCs/>
      <w:color w:val="000080"/>
      <w:sz w:val="22"/>
      <w:szCs w:val="24"/>
      <w:lang w:val="en-GB" w:eastAsia="en-GB"/>
    </w:rPr>
  </w:style>
  <w:style w:type="character" w:customStyle="1" w:styleId="ListTickintroboxChar">
    <w:name w:val="List Tick intro box Char"/>
    <w:basedOn w:val="DefaultParagraphFont"/>
    <w:link w:val="ListTickintrobox"/>
    <w:uiPriority w:val="99"/>
    <w:locked/>
    <w:rsid w:val="0048466F"/>
    <w:rPr>
      <w:rFonts w:ascii="Arial" w:hAnsi="Arial" w:cs="Arial"/>
      <w:iCs/>
      <w:color w:val="000080"/>
      <w:szCs w:val="24"/>
      <w:lang w:val="en-GB" w:eastAsia="en-GB"/>
    </w:rPr>
  </w:style>
  <w:style w:type="paragraph" w:customStyle="1" w:styleId="ListTickintrobox">
    <w:name w:val="List Tick intro box"/>
    <w:basedOn w:val="Normal"/>
    <w:link w:val="ListTickintroboxChar"/>
    <w:uiPriority w:val="99"/>
    <w:rsid w:val="0048466F"/>
    <w:pPr>
      <w:numPr>
        <w:numId w:val="25"/>
      </w:numPr>
      <w:spacing w:after="120"/>
      <w:ind w:left="426" w:hanging="426"/>
      <w:contextualSpacing/>
    </w:pPr>
    <w:rPr>
      <w:rFonts w:cs="Arial"/>
      <w:iCs/>
      <w:color w:val="000080"/>
      <w:sz w:val="22"/>
      <w:szCs w:val="24"/>
      <w:lang w:val="en-GB" w:eastAsia="en-GB"/>
    </w:rPr>
  </w:style>
  <w:style w:type="paragraph" w:customStyle="1" w:styleId="BodyText1">
    <w:name w:val="Body Text1"/>
    <w:link w:val="BodytextChar0"/>
    <w:qFormat/>
    <w:rsid w:val="0048466F"/>
    <w:pPr>
      <w:spacing w:after="120" w:line="288" w:lineRule="auto"/>
    </w:pPr>
    <w:rPr>
      <w:rFonts w:ascii="Arial" w:eastAsia="Times New Roman" w:hAnsi="Arial" w:cs="Arial"/>
      <w:iCs/>
      <w:color w:val="000000"/>
      <w:szCs w:val="24"/>
      <w:lang w:eastAsia="en-GB"/>
    </w:rPr>
  </w:style>
  <w:style w:type="paragraph" w:styleId="ListParagraph">
    <w:name w:val="List Paragraph"/>
    <w:basedOn w:val="BodyText1"/>
    <w:uiPriority w:val="34"/>
    <w:qFormat/>
    <w:rsid w:val="0048466F"/>
    <w:pPr>
      <w:ind w:left="720"/>
      <w:contextualSpacing/>
    </w:pPr>
  </w:style>
  <w:style w:type="character" w:customStyle="1" w:styleId="BodytextChar0">
    <w:name w:val="Body text Char"/>
    <w:basedOn w:val="Heading5Char"/>
    <w:link w:val="BodyText1"/>
    <w:locked/>
    <w:rsid w:val="0048466F"/>
    <w:rPr>
      <w:rFonts w:ascii="Arial" w:eastAsia="Times New Roman" w:hAnsi="Arial" w:cs="Arial"/>
      <w:iCs/>
      <w:color w:val="000000"/>
      <w:szCs w:val="24"/>
      <w:lang w:eastAsia="en-GB"/>
    </w:rPr>
  </w:style>
  <w:style w:type="character" w:styleId="FootnoteReference">
    <w:name w:val="footnote reference"/>
    <w:basedOn w:val="DefaultParagraphFont"/>
    <w:semiHidden/>
    <w:unhideWhenUsed/>
    <w:rsid w:val="0048466F"/>
    <w:rPr>
      <w:vertAlign w:val="superscript"/>
    </w:rPr>
  </w:style>
  <w:style w:type="paragraph" w:customStyle="1" w:styleId="ACBodyText">
    <w:name w:val="AC BodyText"/>
    <w:link w:val="ACBodyTextChar"/>
    <w:qFormat/>
    <w:rsid w:val="008A6F74"/>
    <w:pPr>
      <w:spacing w:line="288" w:lineRule="auto"/>
      <w:ind w:left="567" w:right="567"/>
    </w:pPr>
    <w:rPr>
      <w:rFonts w:ascii="Arial" w:eastAsiaTheme="majorEastAsia" w:hAnsi="Arial" w:cstheme="majorBidi"/>
      <w:bCs/>
      <w:color w:val="auto"/>
      <w:szCs w:val="28"/>
    </w:rPr>
  </w:style>
  <w:style w:type="paragraph" w:customStyle="1" w:styleId="ACBodyTextBullets">
    <w:name w:val="AC BodyText Bullets"/>
    <w:basedOn w:val="ACBodyText"/>
    <w:link w:val="ACBodyTextBulletsChar"/>
    <w:qFormat/>
    <w:rsid w:val="008A6F74"/>
    <w:pPr>
      <w:numPr>
        <w:ilvl w:val="1"/>
        <w:numId w:val="42"/>
      </w:numPr>
      <w:spacing w:after="120"/>
      <w:ind w:right="1134"/>
      <w:contextualSpacing/>
    </w:pPr>
    <w:rPr>
      <w:bCs w:val="0"/>
    </w:rPr>
  </w:style>
  <w:style w:type="paragraph" w:customStyle="1" w:styleId="ACBodyTextAdviceNote">
    <w:name w:val="AC BodyText Advice Note"/>
    <w:basedOn w:val="ACBodyText"/>
    <w:link w:val="ACBodyTextAdviceNoteChar"/>
    <w:qFormat/>
    <w:rsid w:val="008A6F74"/>
    <w:pPr>
      <w:ind w:right="907"/>
    </w:pPr>
    <w:rPr>
      <w:i/>
    </w:rPr>
  </w:style>
  <w:style w:type="paragraph" w:customStyle="1" w:styleId="ACBodyTextHeader">
    <w:name w:val="AC BodyText Header"/>
    <w:basedOn w:val="ACBodyText"/>
    <w:next w:val="ACBodyText"/>
    <w:link w:val="ACBodyTextHeaderChar"/>
    <w:qFormat/>
    <w:rsid w:val="008A6F74"/>
    <w:pPr>
      <w:keepNext/>
      <w:ind w:right="170"/>
    </w:pPr>
    <w:rPr>
      <w:b/>
    </w:rPr>
  </w:style>
  <w:style w:type="paragraph" w:customStyle="1" w:styleId="ACConditionBodyText">
    <w:name w:val="AC Condition BodyText"/>
    <w:basedOn w:val="ACBodyText"/>
    <w:qFormat/>
    <w:rsid w:val="008A6F74"/>
  </w:style>
  <w:style w:type="paragraph" w:customStyle="1" w:styleId="ACBodyTextNumbers">
    <w:name w:val="AC BodyText Numbers"/>
    <w:basedOn w:val="ACBodyText"/>
    <w:link w:val="ACBodyTextNumbersChar"/>
    <w:uiPriority w:val="99"/>
    <w:qFormat/>
    <w:rsid w:val="008A6F74"/>
    <w:pPr>
      <w:ind w:left="0"/>
    </w:pPr>
  </w:style>
  <w:style w:type="paragraph" w:customStyle="1" w:styleId="ACTableText">
    <w:name w:val="AC TableText"/>
    <w:basedOn w:val="ACBodyText"/>
    <w:link w:val="ACTableTextChar"/>
    <w:rsid w:val="008A6F74"/>
    <w:pPr>
      <w:spacing w:after="100"/>
      <w:ind w:left="0" w:right="0"/>
    </w:pPr>
  </w:style>
  <w:style w:type="character" w:customStyle="1" w:styleId="ACBodyTextChar">
    <w:name w:val="AC BodyText Char"/>
    <w:basedOn w:val="DefaultParagraphFont"/>
    <w:link w:val="ACBodyText"/>
    <w:rsid w:val="008A6F74"/>
    <w:rPr>
      <w:rFonts w:ascii="Arial" w:eastAsiaTheme="majorEastAsia" w:hAnsi="Arial" w:cstheme="majorBidi"/>
      <w:bCs/>
      <w:color w:val="auto"/>
      <w:szCs w:val="28"/>
    </w:rPr>
  </w:style>
  <w:style w:type="numbering" w:customStyle="1" w:styleId="ACBodyNumbers1">
    <w:name w:val="AC Body Numbers1"/>
    <w:uiPriority w:val="99"/>
    <w:rsid w:val="008A6F74"/>
    <w:pPr>
      <w:numPr>
        <w:numId w:val="45"/>
      </w:numPr>
    </w:pPr>
  </w:style>
  <w:style w:type="paragraph" w:customStyle="1" w:styleId="ACBodyTextBulletsLevel2">
    <w:name w:val="AC BodyText Bullets Level 2"/>
    <w:basedOn w:val="ACBodyTextBullets"/>
    <w:link w:val="ACBodyTextBulletsLevel2Char"/>
    <w:qFormat/>
    <w:rsid w:val="008A6F74"/>
    <w:pPr>
      <w:numPr>
        <w:ilvl w:val="3"/>
        <w:numId w:val="43"/>
      </w:numPr>
      <w:spacing w:after="60"/>
      <w:ind w:left="1418" w:hanging="357"/>
    </w:pPr>
  </w:style>
  <w:style w:type="paragraph" w:customStyle="1" w:styleId="ACSCMnote2staff">
    <w:name w:val="AC SCM note2staff"/>
    <w:basedOn w:val="ACBodyText"/>
    <w:link w:val="ACSCMnote2staffChar"/>
    <w:qFormat/>
    <w:rsid w:val="00D42A71"/>
    <w:rPr>
      <w:i/>
      <w:color w:val="0070C0"/>
      <w:lang w:eastAsia="en-NZ"/>
    </w:rPr>
  </w:style>
  <w:style w:type="character" w:customStyle="1" w:styleId="ACSCMnote2staffChar">
    <w:name w:val="AC SCM note2staff Char"/>
    <w:basedOn w:val="DefaultParagraphFont"/>
    <w:link w:val="ACSCMnote2staff"/>
    <w:rsid w:val="00D42A71"/>
    <w:rPr>
      <w:rFonts w:ascii="Arial" w:eastAsiaTheme="majorEastAsia" w:hAnsi="Arial" w:cstheme="majorBidi"/>
      <w:bCs/>
      <w:i/>
      <w:color w:val="0070C0"/>
      <w:szCs w:val="28"/>
      <w:lang w:eastAsia="en-NZ"/>
    </w:rPr>
  </w:style>
  <w:style w:type="paragraph" w:customStyle="1" w:styleId="ACSCMStaffHeader">
    <w:name w:val="AC SCM StaffHeader"/>
    <w:basedOn w:val="ACBodyTextHeader"/>
    <w:link w:val="ACSCMStaffHeaderChar"/>
    <w:qFormat/>
    <w:rsid w:val="00D42A71"/>
    <w:pPr>
      <w:spacing w:before="360"/>
    </w:pPr>
    <w:rPr>
      <w:b w:val="0"/>
      <w:i/>
      <w:color w:val="0070C0"/>
    </w:rPr>
  </w:style>
  <w:style w:type="paragraph" w:customStyle="1" w:styleId="ACSCMconditiondivider">
    <w:name w:val="AC SCM condition divider"/>
    <w:next w:val="Heading3"/>
    <w:qFormat/>
    <w:rsid w:val="0005071B"/>
    <w:pPr>
      <w:keepNext/>
      <w:pBdr>
        <w:top w:val="single" w:sz="8" w:space="1" w:color="1F4E79" w:themeColor="accent1" w:themeShade="80"/>
      </w:pBdr>
      <w:spacing w:before="480" w:after="360" w:line="240" w:lineRule="auto"/>
      <w:ind w:left="567" w:right="663"/>
      <w:contextualSpacing/>
    </w:pPr>
    <w:rPr>
      <w:rFonts w:ascii="Arial" w:eastAsiaTheme="majorEastAsia" w:hAnsi="Arial" w:cstheme="majorBidi"/>
      <w:color w:val="auto"/>
      <w:sz w:val="16"/>
      <w:szCs w:val="28"/>
    </w:rPr>
  </w:style>
  <w:style w:type="character" w:customStyle="1" w:styleId="ACBodyTextAdviceNoteChar">
    <w:name w:val="AC BodyText Advice Note Char"/>
    <w:basedOn w:val="ACBodyTextChar"/>
    <w:link w:val="ACBodyTextAdviceNote"/>
    <w:rsid w:val="008A6F74"/>
    <w:rPr>
      <w:rFonts w:ascii="Arial" w:eastAsiaTheme="majorEastAsia" w:hAnsi="Arial" w:cstheme="majorBidi"/>
      <w:bCs/>
      <w:i/>
      <w:color w:val="auto"/>
      <w:szCs w:val="28"/>
    </w:rPr>
  </w:style>
  <w:style w:type="character" w:customStyle="1" w:styleId="ACBodyTextHeaderChar">
    <w:name w:val="AC BodyText Header Char"/>
    <w:basedOn w:val="ACBodyTextAdviceNoteChar"/>
    <w:link w:val="ACBodyTextHeader"/>
    <w:rsid w:val="008A6F74"/>
    <w:rPr>
      <w:rFonts w:ascii="Arial" w:eastAsiaTheme="majorEastAsia" w:hAnsi="Arial" w:cstheme="majorBidi"/>
      <w:b/>
      <w:bCs/>
      <w:i w:val="0"/>
      <w:color w:val="auto"/>
      <w:szCs w:val="28"/>
    </w:rPr>
  </w:style>
  <w:style w:type="character" w:customStyle="1" w:styleId="ACSCMStaffHeaderChar">
    <w:name w:val="AC SCM StaffHeader Char"/>
    <w:basedOn w:val="ACBodyTextHeaderChar"/>
    <w:link w:val="ACSCMStaffHeader"/>
    <w:rsid w:val="00D42A71"/>
    <w:rPr>
      <w:rFonts w:ascii="Arial" w:eastAsiaTheme="majorEastAsia" w:hAnsi="Arial" w:cstheme="majorBidi"/>
      <w:b w:val="0"/>
      <w:bCs/>
      <w:i/>
      <w:color w:val="0070C0"/>
      <w:szCs w:val="28"/>
    </w:rPr>
  </w:style>
  <w:style w:type="character" w:customStyle="1" w:styleId="ACBodyTextBulletsChar">
    <w:name w:val="AC BodyText Bullets Char"/>
    <w:basedOn w:val="ACBodyTextChar"/>
    <w:link w:val="ACBodyTextBullets"/>
    <w:rsid w:val="008A6F74"/>
    <w:rPr>
      <w:rFonts w:ascii="Arial" w:eastAsiaTheme="majorEastAsia" w:hAnsi="Arial" w:cstheme="majorBidi"/>
      <w:bCs w:val="0"/>
      <w:color w:val="auto"/>
      <w:szCs w:val="28"/>
    </w:rPr>
  </w:style>
  <w:style w:type="character" w:customStyle="1" w:styleId="ACBodyTextBulletsLevel2Char">
    <w:name w:val="AC BodyText Bullets Level 2 Char"/>
    <w:basedOn w:val="ACBodyTextBulletsChar"/>
    <w:link w:val="ACBodyTextBulletsLevel2"/>
    <w:rsid w:val="008A6F74"/>
    <w:rPr>
      <w:rFonts w:ascii="Arial" w:eastAsiaTheme="majorEastAsia" w:hAnsi="Arial" w:cstheme="majorBidi"/>
      <w:bCs w:val="0"/>
      <w:color w:val="auto"/>
      <w:szCs w:val="28"/>
    </w:rPr>
  </w:style>
  <w:style w:type="character" w:customStyle="1" w:styleId="ACTableTextChar">
    <w:name w:val="AC TableText Char"/>
    <w:basedOn w:val="ACBodyTextChar"/>
    <w:link w:val="ACTableText"/>
    <w:rsid w:val="008A6F74"/>
    <w:rPr>
      <w:rFonts w:ascii="Arial" w:eastAsiaTheme="majorEastAsia" w:hAnsi="Arial" w:cstheme="majorBidi"/>
      <w:bCs/>
      <w:color w:val="auto"/>
      <w:szCs w:val="28"/>
    </w:rPr>
  </w:style>
  <w:style w:type="character" w:customStyle="1" w:styleId="ACBodyTextNumbersChar">
    <w:name w:val="AC BodyText Numbers Char"/>
    <w:basedOn w:val="ACBodyTextChar"/>
    <w:link w:val="ACBodyTextNumbers"/>
    <w:uiPriority w:val="99"/>
    <w:rsid w:val="008A6F74"/>
    <w:rPr>
      <w:rFonts w:ascii="Arial" w:eastAsiaTheme="majorEastAsia" w:hAnsi="Arial" w:cstheme="majorBidi"/>
      <w:bCs/>
      <w:color w:val="auto"/>
      <w:szCs w:val="28"/>
    </w:rPr>
  </w:style>
  <w:style w:type="numbering" w:customStyle="1" w:styleId="ACBodyNumbers11">
    <w:name w:val="AC Body Numbers11"/>
    <w:uiPriority w:val="99"/>
    <w:rsid w:val="008A6F74"/>
    <w:pPr>
      <w:numPr>
        <w:numId w:val="42"/>
      </w:numPr>
    </w:pPr>
  </w:style>
  <w:style w:type="paragraph" w:styleId="Revision">
    <w:name w:val="Revision"/>
    <w:hidden/>
    <w:uiPriority w:val="99"/>
    <w:semiHidden/>
    <w:rsid w:val="009605DF"/>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D74C3D"/>
    <w:rPr>
      <w:sz w:val="16"/>
      <w:szCs w:val="16"/>
    </w:rPr>
  </w:style>
  <w:style w:type="paragraph" w:styleId="CommentText">
    <w:name w:val="annotation text"/>
    <w:basedOn w:val="Normal"/>
    <w:link w:val="CommentTextChar"/>
    <w:uiPriority w:val="99"/>
    <w:unhideWhenUsed/>
    <w:rsid w:val="00D74C3D"/>
    <w:pPr>
      <w:spacing w:line="240" w:lineRule="auto"/>
    </w:pPr>
    <w:rPr>
      <w:sz w:val="20"/>
      <w:szCs w:val="20"/>
    </w:rPr>
  </w:style>
  <w:style w:type="character" w:customStyle="1" w:styleId="CommentTextChar">
    <w:name w:val="Comment Text Char"/>
    <w:basedOn w:val="DefaultParagraphFont"/>
    <w:link w:val="CommentText"/>
    <w:uiPriority w:val="99"/>
    <w:rsid w:val="00D74C3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74C3D"/>
    <w:rPr>
      <w:b/>
      <w:bCs/>
    </w:rPr>
  </w:style>
  <w:style w:type="character" w:customStyle="1" w:styleId="CommentSubjectChar">
    <w:name w:val="Comment Subject Char"/>
    <w:basedOn w:val="CommentTextChar"/>
    <w:link w:val="CommentSubject"/>
    <w:uiPriority w:val="99"/>
    <w:semiHidden/>
    <w:rsid w:val="00D74C3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5578">
      <w:bodyDiv w:val="1"/>
      <w:marLeft w:val="0"/>
      <w:marRight w:val="0"/>
      <w:marTop w:val="0"/>
      <w:marBottom w:val="0"/>
      <w:divBdr>
        <w:top w:val="none" w:sz="0" w:space="0" w:color="auto"/>
        <w:left w:val="none" w:sz="0" w:space="0" w:color="auto"/>
        <w:bottom w:val="none" w:sz="0" w:space="0" w:color="auto"/>
        <w:right w:val="none" w:sz="0" w:space="0" w:color="auto"/>
      </w:divBdr>
    </w:div>
    <w:div w:id="553585541">
      <w:bodyDiv w:val="1"/>
      <w:marLeft w:val="0"/>
      <w:marRight w:val="0"/>
      <w:marTop w:val="0"/>
      <w:marBottom w:val="0"/>
      <w:divBdr>
        <w:top w:val="none" w:sz="0" w:space="0" w:color="auto"/>
        <w:left w:val="none" w:sz="0" w:space="0" w:color="auto"/>
        <w:bottom w:val="none" w:sz="0" w:space="0" w:color="auto"/>
        <w:right w:val="none" w:sz="0" w:space="0" w:color="auto"/>
      </w:divBdr>
    </w:div>
    <w:div w:id="751510201">
      <w:bodyDiv w:val="1"/>
      <w:marLeft w:val="0"/>
      <w:marRight w:val="0"/>
      <w:marTop w:val="0"/>
      <w:marBottom w:val="0"/>
      <w:divBdr>
        <w:top w:val="none" w:sz="0" w:space="0" w:color="auto"/>
        <w:left w:val="none" w:sz="0" w:space="0" w:color="auto"/>
        <w:bottom w:val="none" w:sz="0" w:space="0" w:color="auto"/>
        <w:right w:val="none" w:sz="0" w:space="0" w:color="auto"/>
      </w:divBdr>
    </w:div>
    <w:div w:id="1087849711">
      <w:bodyDiv w:val="1"/>
      <w:marLeft w:val="0"/>
      <w:marRight w:val="0"/>
      <w:marTop w:val="0"/>
      <w:marBottom w:val="0"/>
      <w:divBdr>
        <w:top w:val="none" w:sz="0" w:space="0" w:color="auto"/>
        <w:left w:val="none" w:sz="0" w:space="0" w:color="auto"/>
        <w:bottom w:val="none" w:sz="0" w:space="0" w:color="auto"/>
        <w:right w:val="none" w:sz="0" w:space="0" w:color="auto"/>
      </w:divBdr>
    </w:div>
    <w:div w:id="10974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ngm\Auckland%20Council\RC%20Community%20of%20Practice%20-%20Documents\Practice%20and%20Guidance%20Notes\00%20Programme\Practice%20and%20Guidance%20Note%20-%20Updated%20Formatting%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CBA">
            <a:alpha val="89804"/>
          </a:srgb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4903C23A79A4F8C4A0FFF2F33D10C" ma:contentTypeVersion="16" ma:contentTypeDescription="Create a new document." ma:contentTypeScope="" ma:versionID="436fe704ea0bec963938c4d658eaa4b6">
  <xsd:schema xmlns:xsd="http://www.w3.org/2001/XMLSchema" xmlns:xs="http://www.w3.org/2001/XMLSchema" xmlns:p="http://schemas.microsoft.com/office/2006/metadata/properties" xmlns:ns2="14d26d50-950a-46b4-affd-94cfd8c365e4" xmlns:ns3="bf44f64d-0c77-40a8-901f-6424715a55bd" targetNamespace="http://schemas.microsoft.com/office/2006/metadata/properties" ma:root="true" ma:fieldsID="e96baacd50648a096788e2ea98221a09" ns2:_="" ns3:_="">
    <xsd:import namespace="14d26d50-950a-46b4-affd-94cfd8c365e4"/>
    <xsd:import namespace="bf44f64d-0c77-40a8-901f-6424715a55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26d50-950a-46b4-affd-94cfd8c36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b3042b-885f-480d-b59e-e43ccdf1ef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44f64d-0c77-40a8-901f-6424715a55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91690c-05f8-4f74-b18e-a847950be4b9}" ma:internalName="TaxCatchAll" ma:showField="CatchAllData" ma:web="bf44f64d-0c77-40a8-901f-6424715a55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f44f64d-0c77-40a8-901f-6424715a55bd" xsi:nil="true"/>
    <lcf76f155ced4ddcb4097134ff3c332f xmlns="14d26d50-950a-46b4-affd-94cfd8c365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FBA22C-FBF3-44D6-9647-B882B2EB5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26d50-950a-46b4-affd-94cfd8c365e4"/>
    <ds:schemaRef ds:uri="bf44f64d-0c77-40a8-901f-6424715a5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245C5-5923-E74A-8818-5258A1CD4DAF}">
  <ds:schemaRefs>
    <ds:schemaRef ds:uri="http://schemas.openxmlformats.org/officeDocument/2006/bibliography"/>
  </ds:schemaRefs>
</ds:datastoreItem>
</file>

<file path=customXml/itemProps3.xml><?xml version="1.0" encoding="utf-8"?>
<ds:datastoreItem xmlns:ds="http://schemas.openxmlformats.org/officeDocument/2006/customXml" ds:itemID="{90B6AB90-3BE6-4F39-A02E-97116BC643B8}">
  <ds:schemaRefs>
    <ds:schemaRef ds:uri="http://schemas.microsoft.com/sharepoint/v3/contenttype/forms"/>
  </ds:schemaRefs>
</ds:datastoreItem>
</file>

<file path=customXml/itemProps4.xml><?xml version="1.0" encoding="utf-8"?>
<ds:datastoreItem xmlns:ds="http://schemas.openxmlformats.org/officeDocument/2006/customXml" ds:itemID="{DE27337F-D616-4FB4-814B-7DFFA9017410}">
  <ds:schemaRefs>
    <ds:schemaRef ds:uri="http://schemas.microsoft.com/office/2006/metadata/properties"/>
    <ds:schemaRef ds:uri="http://schemas.microsoft.com/office/infopath/2007/PartnerControls"/>
    <ds:schemaRef ds:uri="bf44f64d-0c77-40a8-901f-6424715a55bd"/>
    <ds:schemaRef ds:uri="14d26d50-950a-46b4-affd-94cfd8c365e4"/>
  </ds:schemaRefs>
</ds:datastoreItem>
</file>

<file path=docProps/app.xml><?xml version="1.0" encoding="utf-8"?>
<Properties xmlns="http://schemas.openxmlformats.org/officeDocument/2006/extended-properties" xmlns:vt="http://schemas.openxmlformats.org/officeDocument/2006/docPropsVTypes">
  <Template>Practice and Guidance Note - Updated Formatting 2019</Template>
  <TotalTime>13</TotalTime>
  <Pages>11</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5.2.10 Landscape Conditions</dc:title>
  <dc:subject/>
  <dc:creator>Michelle Tsang</dc:creator>
  <cp:keywords/>
  <cp:lastModifiedBy>Elesi Kauwale</cp:lastModifiedBy>
  <cp:revision>5</cp:revision>
  <cp:lastPrinted>2019-12-19T00:01:00Z</cp:lastPrinted>
  <dcterms:created xsi:type="dcterms:W3CDTF">2023-12-07T00:58:00Z</dcterms:created>
  <dcterms:modified xsi:type="dcterms:W3CDTF">2024-01-18T02:12:00Z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0x01010012E4903C23A79A4F8C4A0FFF2F33D10C</vt:lpwstr>
  </property>
  <property fmtid="{D5CDD505-2E9C-101B-9397-08002B2CF9AE}" pid="3" name="DesignSubject">
    <vt:lpwstr/>
  </property>
  <property fmtid="{D5CDD505-2E9C-101B-9397-08002B2CF9AE}" pid="4" name="GeneralTags">
    <vt:lpwstr/>
  </property>
</Properties>
</file>