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5FCF" w14:textId="222435C8" w:rsidR="0001291E" w:rsidRPr="00FD28FB" w:rsidRDefault="00820245" w:rsidP="0028448D">
      <w:bookmarkStart w:id="0" w:name="_Hlk15565061"/>
      <w:r w:rsidRPr="00FD28FB">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Pr="00FD28FB" w:rsidRDefault="00D42A71" w:rsidP="0028448D"/>
    <w:p w14:paraId="4C0EC7BA" w14:textId="279F3796" w:rsidR="00820245" w:rsidRPr="00FD28FB" w:rsidRDefault="00820245" w:rsidP="0028448D"/>
    <w:p w14:paraId="24DE4DD2" w14:textId="770001B8" w:rsidR="00820245" w:rsidRPr="00FD28FB" w:rsidRDefault="00820245" w:rsidP="0028448D"/>
    <w:p w14:paraId="564EDB11" w14:textId="77777777" w:rsidR="003D0BCF" w:rsidRPr="00FD28FB" w:rsidRDefault="003D0BCF" w:rsidP="0028448D"/>
    <w:p w14:paraId="547505FC" w14:textId="77777777" w:rsidR="00E73D67" w:rsidRPr="00FD28FB" w:rsidRDefault="00E73D67" w:rsidP="0028448D">
      <w:pPr>
        <w:pStyle w:val="Title"/>
        <w:spacing w:after="0"/>
        <w:ind w:firstLine="567"/>
        <w:rPr>
          <w:b w:val="0"/>
          <w:bCs w:val="0"/>
          <w:sz w:val="24"/>
          <w:szCs w:val="24"/>
        </w:rPr>
      </w:pPr>
      <w:r w:rsidRPr="00FD28FB">
        <w:rPr>
          <w:b w:val="0"/>
          <w:bCs w:val="0"/>
          <w:sz w:val="24"/>
          <w:szCs w:val="24"/>
        </w:rPr>
        <w:t>Auckland Unitary Plan</w:t>
      </w:r>
    </w:p>
    <w:p w14:paraId="092BC227" w14:textId="67F8995C" w:rsidR="00403AAF" w:rsidRPr="00FD28FB" w:rsidRDefault="001D71C6" w:rsidP="0028448D">
      <w:pPr>
        <w:pStyle w:val="Title"/>
        <w:spacing w:before="0" w:after="0"/>
        <w:ind w:left="567" w:right="1558"/>
      </w:pPr>
      <w:r w:rsidRPr="00FD28FB">
        <w:rPr>
          <w:sz w:val="48"/>
          <w:szCs w:val="48"/>
        </w:rPr>
        <w:t xml:space="preserve">Standard </w:t>
      </w:r>
      <w:r w:rsidR="0001291E" w:rsidRPr="00FD28FB">
        <w:rPr>
          <w:sz w:val="48"/>
          <w:szCs w:val="48"/>
        </w:rPr>
        <w:t>Conditions</w:t>
      </w:r>
      <w:r w:rsidR="00004465" w:rsidRPr="00FD28FB">
        <w:rPr>
          <w:sz w:val="48"/>
          <w:szCs w:val="48"/>
        </w:rPr>
        <w:t xml:space="preserve"> </w:t>
      </w:r>
      <w:r w:rsidR="0001291E" w:rsidRPr="00FD28FB">
        <w:rPr>
          <w:sz w:val="48"/>
          <w:szCs w:val="48"/>
        </w:rPr>
        <w:t>Manual</w:t>
      </w:r>
    </w:p>
    <w:p w14:paraId="6EC417C6" w14:textId="04F8B676" w:rsidR="00723383" w:rsidRPr="00FD28FB" w:rsidRDefault="00502DAA" w:rsidP="0028448D">
      <w:pPr>
        <w:pStyle w:val="Subtitle"/>
        <w:spacing w:before="0" w:after="0"/>
        <w:ind w:left="567" w:right="3259"/>
        <w:rPr>
          <w:color w:val="76A240"/>
          <w:sz w:val="40"/>
          <w:szCs w:val="22"/>
        </w:rPr>
      </w:pPr>
      <w:r w:rsidRPr="00FD28FB">
        <w:rPr>
          <w:color w:val="76A240"/>
          <w:sz w:val="40"/>
          <w:szCs w:val="22"/>
        </w:rPr>
        <w:fldChar w:fldCharType="begin"/>
      </w:r>
      <w:r w:rsidRPr="00FD28FB">
        <w:rPr>
          <w:color w:val="76A240"/>
          <w:sz w:val="40"/>
          <w:szCs w:val="22"/>
        </w:rPr>
        <w:instrText xml:space="preserve"> SUBJECT   \* MERGEFORMAT </w:instrText>
      </w:r>
      <w:r w:rsidRPr="00FD28FB">
        <w:rPr>
          <w:color w:val="76A240"/>
          <w:sz w:val="40"/>
          <w:szCs w:val="22"/>
        </w:rPr>
        <w:fldChar w:fldCharType="separate"/>
      </w:r>
      <w:r w:rsidR="00F875A8" w:rsidRPr="00FD28FB">
        <w:rPr>
          <w:color w:val="76A240"/>
          <w:sz w:val="40"/>
          <w:szCs w:val="22"/>
        </w:rPr>
        <w:t>Subdivision - Rural</w:t>
      </w:r>
      <w:r w:rsidRPr="00FD28FB">
        <w:rPr>
          <w:color w:val="76A240"/>
          <w:sz w:val="40"/>
          <w:szCs w:val="22"/>
        </w:rPr>
        <w:fldChar w:fldCharType="end"/>
      </w:r>
    </w:p>
    <w:p w14:paraId="5E118047" w14:textId="61B033D5" w:rsidR="00CD52EF" w:rsidRPr="00FD28FB" w:rsidRDefault="00CD52EF" w:rsidP="0028448D">
      <w:pPr>
        <w:pStyle w:val="ListBullet3"/>
        <w:numPr>
          <w:ilvl w:val="0"/>
          <w:numId w:val="0"/>
        </w:numPr>
        <w:ind w:left="567" w:right="1416"/>
        <w:rPr>
          <w:szCs w:val="20"/>
        </w:rPr>
      </w:pPr>
    </w:p>
    <w:p w14:paraId="503473ED" w14:textId="79845C56" w:rsidR="00D42A71" w:rsidRPr="00FD28FB" w:rsidRDefault="00D42A71" w:rsidP="0028448D">
      <w:pPr>
        <w:pStyle w:val="ListBullet3"/>
        <w:numPr>
          <w:ilvl w:val="0"/>
          <w:numId w:val="0"/>
        </w:numPr>
        <w:ind w:left="567" w:right="1416"/>
        <w:rPr>
          <w:szCs w:val="20"/>
        </w:rPr>
      </w:pPr>
    </w:p>
    <w:p w14:paraId="02F70AED" w14:textId="77777777" w:rsidR="00464175" w:rsidRPr="00FD28FB" w:rsidRDefault="00464175" w:rsidP="0028448D">
      <w:pPr>
        <w:ind w:left="567"/>
        <w:rPr>
          <w:b/>
          <w:bCs/>
          <w:color w:val="76A240"/>
          <w:szCs w:val="24"/>
        </w:rPr>
      </w:pPr>
      <w:r w:rsidRPr="00FD28FB">
        <w:rPr>
          <w:b/>
          <w:bCs/>
          <w:color w:val="76A240"/>
          <w:szCs w:val="24"/>
        </w:rPr>
        <w:t>Disclaimer</w:t>
      </w:r>
    </w:p>
    <w:p w14:paraId="5A6AD7C6" w14:textId="207EE8A7" w:rsidR="00464175" w:rsidRPr="00FD28FB" w:rsidRDefault="00464175" w:rsidP="0028448D">
      <w:pPr>
        <w:pStyle w:val="BodyText"/>
        <w:spacing w:before="1"/>
        <w:ind w:left="567" w:right="418"/>
        <w:rPr>
          <w:i/>
          <w:iCs/>
        </w:rPr>
      </w:pPr>
      <w:bookmarkStart w:id="1" w:name="_Hlk25742611"/>
      <w:r w:rsidRPr="00FD28FB">
        <w:rPr>
          <w:i/>
          <w:iCs/>
        </w:rPr>
        <w:t xml:space="preserve">The information in this </w:t>
      </w:r>
      <w:r w:rsidR="001D71C6" w:rsidRPr="00FD28FB">
        <w:rPr>
          <w:i/>
          <w:iCs/>
        </w:rPr>
        <w:t xml:space="preserve">Standard </w:t>
      </w:r>
      <w:r w:rsidR="001E4171" w:rsidRPr="00FD28FB">
        <w:rPr>
          <w:i/>
          <w:iCs/>
        </w:rPr>
        <w:t xml:space="preserve">Conditions Manual </w:t>
      </w:r>
      <w:r w:rsidRPr="00FD28FB">
        <w:rPr>
          <w:i/>
          <w:iCs/>
        </w:rPr>
        <w:t xml:space="preserve">is, according to Auckland Council’s best efforts, accurate at the time of publication.  Auckland Council makes every reasonable effort to keep it current and accurate. However, users of the </w:t>
      </w:r>
      <w:r w:rsidR="001D71C6" w:rsidRPr="00FD28FB">
        <w:rPr>
          <w:i/>
          <w:iCs/>
        </w:rPr>
        <w:t>Conditions Manual</w:t>
      </w:r>
      <w:r w:rsidR="006D2BB3" w:rsidRPr="00FD28FB">
        <w:rPr>
          <w:i/>
          <w:iCs/>
        </w:rPr>
        <w:t xml:space="preserve"> </w:t>
      </w:r>
      <w:r w:rsidRPr="00FD28FB">
        <w:rPr>
          <w:i/>
          <w:iCs/>
        </w:rPr>
        <w:t xml:space="preserve">are advised that: </w:t>
      </w:r>
    </w:p>
    <w:bookmarkEnd w:id="1"/>
    <w:p w14:paraId="2B22A0AB" w14:textId="5B9170FD" w:rsidR="009177FD" w:rsidRPr="00FD28FB" w:rsidRDefault="009177FD" w:rsidP="0028448D">
      <w:pPr>
        <w:pStyle w:val="ListParagraph"/>
        <w:numPr>
          <w:ilvl w:val="0"/>
          <w:numId w:val="9"/>
        </w:numPr>
        <w:ind w:left="993"/>
        <w:rPr>
          <w:i/>
        </w:rPr>
      </w:pPr>
      <w:r w:rsidRPr="00FD28FB">
        <w:rPr>
          <w:i/>
        </w:rPr>
        <w:t xml:space="preserve">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w:t>
      </w:r>
      <w:proofErr w:type="gramStart"/>
      <w:r w:rsidRPr="00FD28FB">
        <w:rPr>
          <w:i/>
        </w:rPr>
        <w:t>each and every</w:t>
      </w:r>
      <w:proofErr w:type="gramEnd"/>
      <w:r w:rsidRPr="00FD28FB">
        <w:rPr>
          <w:i/>
        </w:rPr>
        <w:t xml:space="preserve"> condition.</w:t>
      </w:r>
    </w:p>
    <w:p w14:paraId="6A7A7A43" w14:textId="77777777" w:rsidR="009177FD" w:rsidRPr="00FD28FB" w:rsidRDefault="009177FD" w:rsidP="0028448D">
      <w:pPr>
        <w:pStyle w:val="ListParagraph"/>
        <w:numPr>
          <w:ilvl w:val="0"/>
          <w:numId w:val="9"/>
        </w:numPr>
        <w:ind w:left="993"/>
        <w:rPr>
          <w:i/>
        </w:rPr>
      </w:pPr>
      <w:r w:rsidRPr="00FD28FB">
        <w:rPr>
          <w:i/>
        </w:rPr>
        <w:t>The standard conditions should be used with caution as a starting point from which appropriate conditions for the individual consent should be drafted to align with the requirements of ss108, 108AA and 220 of the Resource Management Act 1991.</w:t>
      </w:r>
    </w:p>
    <w:p w14:paraId="77B15ABE" w14:textId="77777777" w:rsidR="009177FD" w:rsidRPr="00FD28FB" w:rsidRDefault="009177FD" w:rsidP="0028448D">
      <w:pPr>
        <w:pStyle w:val="ListParagraph"/>
        <w:numPr>
          <w:ilvl w:val="0"/>
          <w:numId w:val="9"/>
        </w:numPr>
        <w:ind w:left="993"/>
        <w:rPr>
          <w:i/>
        </w:rPr>
      </w:pPr>
      <w:r w:rsidRPr="00FD28FB">
        <w:rPr>
          <w:i/>
        </w:rPr>
        <w:t>Further guidance as to whether to apply the conditions are included in the guidance notes that accompanies each condition.</w:t>
      </w:r>
    </w:p>
    <w:p w14:paraId="69F31545" w14:textId="77777777" w:rsidR="009177FD" w:rsidRPr="00FD28FB" w:rsidRDefault="009177FD" w:rsidP="0028448D">
      <w:pPr>
        <w:pStyle w:val="ListParagraph"/>
        <w:numPr>
          <w:ilvl w:val="0"/>
          <w:numId w:val="9"/>
        </w:numPr>
        <w:ind w:left="993"/>
        <w:rPr>
          <w:i/>
        </w:rPr>
      </w:pPr>
      <w:r w:rsidRPr="00FD28FB">
        <w:rPr>
          <w:i/>
        </w:rPr>
        <w:t>Users should take specific advice from qualified professional people before undertaking any action as a result of information obtained in this Standard Conditions Manual.</w:t>
      </w:r>
    </w:p>
    <w:p w14:paraId="2D83E7C9" w14:textId="61953589" w:rsidR="009177FD" w:rsidRDefault="009177FD" w:rsidP="0028448D">
      <w:pPr>
        <w:pStyle w:val="ListParagraph"/>
        <w:numPr>
          <w:ilvl w:val="0"/>
          <w:numId w:val="9"/>
        </w:numPr>
        <w:ind w:left="993"/>
        <w:rPr>
          <w:i/>
        </w:rPr>
      </w:pPr>
      <w:r w:rsidRPr="00FD28FB">
        <w:rPr>
          <w:i/>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3433B1AC" w14:textId="25C7046F" w:rsidR="00FB19E3" w:rsidRPr="00FD28FB" w:rsidRDefault="00FB19E3" w:rsidP="0028448D">
      <w:pPr>
        <w:pStyle w:val="ListParagraph"/>
        <w:numPr>
          <w:ilvl w:val="0"/>
          <w:numId w:val="9"/>
        </w:numPr>
        <w:ind w:left="993"/>
        <w:rPr>
          <w:i/>
        </w:rPr>
      </w:pPr>
      <w:r>
        <w:rPr>
          <w:i/>
        </w:rPr>
        <w:t>These standard conditions relating to rural subdivision will be updated in due course once the appeals relating to some of the provisions of Chapter E39 of the AUP (OP) have been resolved.</w:t>
      </w:r>
    </w:p>
    <w:p w14:paraId="51F48D35" w14:textId="249F1166" w:rsidR="001A3DEB" w:rsidRPr="00FD28FB" w:rsidRDefault="001A3DEB" w:rsidP="0028448D"/>
    <w:bookmarkEnd w:id="0" w:displacedByCustomXml="next"/>
    <w:bookmarkStart w:id="2" w:name="_Toc57660190" w:displacedByCustomXml="next"/>
    <w:sdt>
      <w:sdtPr>
        <w:rPr>
          <w:rFonts w:eastAsiaTheme="minorHAnsi" w:cstheme="minorBidi"/>
          <w:b w:val="0"/>
          <w:bCs w:val="0"/>
          <w:color w:val="212121"/>
          <w:sz w:val="22"/>
          <w:szCs w:val="22"/>
        </w:rPr>
        <w:id w:val="-1651667094"/>
        <w:docPartObj>
          <w:docPartGallery w:val="Table of Contents"/>
          <w:docPartUnique/>
        </w:docPartObj>
      </w:sdtPr>
      <w:sdtEndPr>
        <w:rPr>
          <w:noProof/>
        </w:rPr>
      </w:sdtEndPr>
      <w:sdtContent>
        <w:p w14:paraId="38D41948" w14:textId="383D8B7D" w:rsidR="00685DAA" w:rsidRPr="00E43DFD" w:rsidRDefault="00685DAA" w:rsidP="00E43DFD">
          <w:pPr>
            <w:pStyle w:val="Heading1NoNumber"/>
            <w:rPr>
              <w:noProof/>
            </w:rPr>
          </w:pPr>
          <w:r>
            <w:t>Contents</w:t>
          </w:r>
          <w:bookmarkEnd w:id="2"/>
          <w:r>
            <w:rPr>
              <w:noProof/>
            </w:rPr>
            <w:fldChar w:fldCharType="begin"/>
          </w:r>
          <w:r>
            <w:rPr>
              <w:noProof/>
            </w:rPr>
            <w:instrText xml:space="preserve"> TOC \o "1-3" \h \z \u </w:instrText>
          </w:r>
          <w:r>
            <w:rPr>
              <w:noProof/>
            </w:rPr>
            <w:fldChar w:fldCharType="separate"/>
          </w:r>
        </w:p>
        <w:p w14:paraId="3BDAA91C" w14:textId="56EBBCCF" w:rsidR="00685DAA" w:rsidRDefault="00B3258E">
          <w:pPr>
            <w:pStyle w:val="TOC2"/>
            <w:rPr>
              <w:rFonts w:asciiTheme="minorHAnsi" w:eastAsiaTheme="minorEastAsia" w:hAnsiTheme="minorHAnsi"/>
              <w:color w:val="auto"/>
              <w:lang w:eastAsia="en-NZ"/>
            </w:rPr>
          </w:pPr>
          <w:hyperlink w:anchor="_Toc57660191" w:history="1">
            <w:r w:rsidR="00685DAA" w:rsidRPr="002863C2">
              <w:rPr>
                <w:rStyle w:val="Hyperlink"/>
              </w:rPr>
              <w:t>General Consent Conditions</w:t>
            </w:r>
            <w:r w:rsidR="00685DAA">
              <w:rPr>
                <w:webHidden/>
              </w:rPr>
              <w:tab/>
            </w:r>
            <w:r w:rsidR="00685DAA">
              <w:rPr>
                <w:webHidden/>
              </w:rPr>
              <w:fldChar w:fldCharType="begin"/>
            </w:r>
            <w:r w:rsidR="00685DAA">
              <w:rPr>
                <w:webHidden/>
              </w:rPr>
              <w:instrText xml:space="preserve"> PAGEREF _Toc57660191 \h </w:instrText>
            </w:r>
            <w:r w:rsidR="00685DAA">
              <w:rPr>
                <w:webHidden/>
              </w:rPr>
            </w:r>
            <w:r w:rsidR="00685DAA">
              <w:rPr>
                <w:webHidden/>
              </w:rPr>
              <w:fldChar w:fldCharType="separate"/>
            </w:r>
            <w:r w:rsidR="009915E7">
              <w:rPr>
                <w:webHidden/>
              </w:rPr>
              <w:t>4</w:t>
            </w:r>
            <w:r w:rsidR="00685DAA">
              <w:rPr>
                <w:webHidden/>
              </w:rPr>
              <w:fldChar w:fldCharType="end"/>
            </w:r>
          </w:hyperlink>
        </w:p>
        <w:p w14:paraId="4E967BBA" w14:textId="2BE35C9B" w:rsidR="00685DAA" w:rsidRDefault="00B3258E">
          <w:pPr>
            <w:pStyle w:val="TOC3"/>
            <w:rPr>
              <w:rFonts w:asciiTheme="minorHAnsi" w:eastAsiaTheme="minorEastAsia" w:hAnsiTheme="minorHAnsi"/>
              <w:noProof/>
              <w:color w:val="auto"/>
              <w:lang w:eastAsia="en-NZ"/>
            </w:rPr>
          </w:pPr>
          <w:hyperlink w:anchor="_Toc57660192" w:history="1">
            <w:r w:rsidR="00685DAA" w:rsidRPr="002863C2">
              <w:rPr>
                <w:rStyle w:val="Hyperlink"/>
                <w:noProof/>
              </w:rPr>
              <w:t>Condition 1: Activity to be undertaken in accordance with application documents</w:t>
            </w:r>
            <w:r w:rsidR="00685DAA">
              <w:rPr>
                <w:noProof/>
                <w:webHidden/>
              </w:rPr>
              <w:tab/>
            </w:r>
            <w:r w:rsidR="00685DAA">
              <w:rPr>
                <w:noProof/>
                <w:webHidden/>
              </w:rPr>
              <w:fldChar w:fldCharType="begin"/>
            </w:r>
            <w:r w:rsidR="00685DAA">
              <w:rPr>
                <w:noProof/>
                <w:webHidden/>
              </w:rPr>
              <w:instrText xml:space="preserve"> PAGEREF _Toc57660192 \h </w:instrText>
            </w:r>
            <w:r w:rsidR="00685DAA">
              <w:rPr>
                <w:noProof/>
                <w:webHidden/>
              </w:rPr>
            </w:r>
            <w:r w:rsidR="00685DAA">
              <w:rPr>
                <w:noProof/>
                <w:webHidden/>
              </w:rPr>
              <w:fldChar w:fldCharType="separate"/>
            </w:r>
            <w:r w:rsidR="009915E7">
              <w:rPr>
                <w:noProof/>
                <w:webHidden/>
              </w:rPr>
              <w:t>4</w:t>
            </w:r>
            <w:r w:rsidR="00685DAA">
              <w:rPr>
                <w:noProof/>
                <w:webHidden/>
              </w:rPr>
              <w:fldChar w:fldCharType="end"/>
            </w:r>
          </w:hyperlink>
        </w:p>
        <w:p w14:paraId="7E155F44" w14:textId="0145820A" w:rsidR="00685DAA" w:rsidRDefault="00F325F4">
          <w:pPr>
            <w:pStyle w:val="TOC2"/>
            <w:rPr>
              <w:rFonts w:asciiTheme="minorHAnsi" w:eastAsiaTheme="minorEastAsia" w:hAnsiTheme="minorHAnsi"/>
              <w:color w:val="auto"/>
              <w:lang w:eastAsia="en-NZ"/>
            </w:rPr>
          </w:pPr>
          <w:r>
            <w:rPr>
              <w:rStyle w:val="Hyperlink"/>
            </w:rPr>
            <w:br/>
          </w:r>
          <w:hyperlink w:anchor="_Toc57660193" w:history="1">
            <w:r w:rsidR="00685DAA" w:rsidRPr="002863C2">
              <w:rPr>
                <w:rStyle w:val="Hyperlink"/>
              </w:rPr>
              <w:t>Conditions specific to Subdivision (SUBXXXXXXXX)</w:t>
            </w:r>
            <w:r w:rsidR="00685DAA">
              <w:rPr>
                <w:webHidden/>
              </w:rPr>
              <w:tab/>
            </w:r>
            <w:r w:rsidR="00685DAA">
              <w:rPr>
                <w:webHidden/>
              </w:rPr>
              <w:fldChar w:fldCharType="begin"/>
            </w:r>
            <w:r w:rsidR="00685DAA">
              <w:rPr>
                <w:webHidden/>
              </w:rPr>
              <w:instrText xml:space="preserve"> PAGEREF _Toc57660193 \h </w:instrText>
            </w:r>
            <w:r w:rsidR="00685DAA">
              <w:rPr>
                <w:webHidden/>
              </w:rPr>
            </w:r>
            <w:r w:rsidR="00685DAA">
              <w:rPr>
                <w:webHidden/>
              </w:rPr>
              <w:fldChar w:fldCharType="separate"/>
            </w:r>
            <w:r w:rsidR="009915E7">
              <w:rPr>
                <w:webHidden/>
              </w:rPr>
              <w:t>5</w:t>
            </w:r>
            <w:r w:rsidR="00685DAA">
              <w:rPr>
                <w:webHidden/>
              </w:rPr>
              <w:fldChar w:fldCharType="end"/>
            </w:r>
          </w:hyperlink>
        </w:p>
        <w:p w14:paraId="14F4A599" w14:textId="319308EB" w:rsidR="00685DAA" w:rsidRDefault="00B3258E">
          <w:pPr>
            <w:pStyle w:val="TOC3"/>
            <w:rPr>
              <w:rFonts w:asciiTheme="minorHAnsi" w:eastAsiaTheme="minorEastAsia" w:hAnsiTheme="minorHAnsi"/>
              <w:noProof/>
              <w:color w:val="auto"/>
              <w:lang w:eastAsia="en-NZ"/>
            </w:rPr>
          </w:pPr>
          <w:hyperlink w:anchor="_Toc57660194" w:history="1">
            <w:r w:rsidR="00685DAA" w:rsidRPr="002863C2">
              <w:rPr>
                <w:rStyle w:val="Hyperlink"/>
                <w:noProof/>
              </w:rPr>
              <w:t>Condition 2: Staging of Subdivision</w:t>
            </w:r>
            <w:r w:rsidR="00685DAA">
              <w:rPr>
                <w:noProof/>
                <w:webHidden/>
              </w:rPr>
              <w:tab/>
            </w:r>
            <w:r w:rsidR="00685DAA">
              <w:rPr>
                <w:noProof/>
                <w:webHidden/>
              </w:rPr>
              <w:fldChar w:fldCharType="begin"/>
            </w:r>
            <w:r w:rsidR="00685DAA">
              <w:rPr>
                <w:noProof/>
                <w:webHidden/>
              </w:rPr>
              <w:instrText xml:space="preserve"> PAGEREF _Toc57660194 \h </w:instrText>
            </w:r>
            <w:r w:rsidR="00685DAA">
              <w:rPr>
                <w:noProof/>
                <w:webHidden/>
              </w:rPr>
            </w:r>
            <w:r w:rsidR="00685DAA">
              <w:rPr>
                <w:noProof/>
                <w:webHidden/>
              </w:rPr>
              <w:fldChar w:fldCharType="separate"/>
            </w:r>
            <w:r w:rsidR="009915E7">
              <w:rPr>
                <w:noProof/>
                <w:webHidden/>
              </w:rPr>
              <w:t>5</w:t>
            </w:r>
            <w:r w:rsidR="00685DAA">
              <w:rPr>
                <w:noProof/>
                <w:webHidden/>
              </w:rPr>
              <w:fldChar w:fldCharType="end"/>
            </w:r>
          </w:hyperlink>
        </w:p>
        <w:p w14:paraId="088195A8" w14:textId="04E1370C" w:rsidR="00685DAA" w:rsidRDefault="00B3258E">
          <w:pPr>
            <w:pStyle w:val="TOC3"/>
            <w:rPr>
              <w:rFonts w:asciiTheme="minorHAnsi" w:eastAsiaTheme="minorEastAsia" w:hAnsiTheme="minorHAnsi"/>
              <w:noProof/>
              <w:color w:val="auto"/>
              <w:lang w:eastAsia="en-NZ"/>
            </w:rPr>
          </w:pPr>
          <w:hyperlink w:anchor="_Toc57660195" w:history="1">
            <w:r w:rsidR="00685DAA" w:rsidRPr="002863C2">
              <w:rPr>
                <w:rStyle w:val="Hyperlink"/>
                <w:noProof/>
              </w:rPr>
              <w:t>Condition 3: Survey Plan Approval (s223) Conditions</w:t>
            </w:r>
            <w:r w:rsidR="00685DAA">
              <w:rPr>
                <w:noProof/>
                <w:webHidden/>
              </w:rPr>
              <w:tab/>
            </w:r>
            <w:r w:rsidR="00685DAA">
              <w:rPr>
                <w:noProof/>
                <w:webHidden/>
              </w:rPr>
              <w:fldChar w:fldCharType="begin"/>
            </w:r>
            <w:r w:rsidR="00685DAA">
              <w:rPr>
                <w:noProof/>
                <w:webHidden/>
              </w:rPr>
              <w:instrText xml:space="preserve"> PAGEREF _Toc57660195 \h </w:instrText>
            </w:r>
            <w:r w:rsidR="00685DAA">
              <w:rPr>
                <w:noProof/>
                <w:webHidden/>
              </w:rPr>
            </w:r>
            <w:r w:rsidR="00685DAA">
              <w:rPr>
                <w:noProof/>
                <w:webHidden/>
              </w:rPr>
              <w:fldChar w:fldCharType="separate"/>
            </w:r>
            <w:r w:rsidR="009915E7">
              <w:rPr>
                <w:noProof/>
                <w:webHidden/>
              </w:rPr>
              <w:t>5</w:t>
            </w:r>
            <w:r w:rsidR="00685DAA">
              <w:rPr>
                <w:noProof/>
                <w:webHidden/>
              </w:rPr>
              <w:fldChar w:fldCharType="end"/>
            </w:r>
          </w:hyperlink>
        </w:p>
        <w:p w14:paraId="6E5714E9" w14:textId="3DF03AA0" w:rsidR="00685DAA" w:rsidRDefault="00B3258E">
          <w:pPr>
            <w:pStyle w:val="TOC3"/>
            <w:rPr>
              <w:rFonts w:asciiTheme="minorHAnsi" w:eastAsiaTheme="minorEastAsia" w:hAnsiTheme="minorHAnsi"/>
              <w:noProof/>
              <w:color w:val="auto"/>
              <w:lang w:eastAsia="en-NZ"/>
            </w:rPr>
          </w:pPr>
          <w:hyperlink w:anchor="_Toc57660196" w:history="1">
            <w:r w:rsidR="00685DAA" w:rsidRPr="002863C2">
              <w:rPr>
                <w:rStyle w:val="Hyperlink"/>
                <w:noProof/>
              </w:rPr>
              <w:t>Condition 4: Section 224(c) Compliance Conditions</w:t>
            </w:r>
            <w:r w:rsidR="00685DAA">
              <w:rPr>
                <w:noProof/>
                <w:webHidden/>
              </w:rPr>
              <w:tab/>
            </w:r>
            <w:r w:rsidR="00685DAA">
              <w:rPr>
                <w:noProof/>
                <w:webHidden/>
              </w:rPr>
              <w:fldChar w:fldCharType="begin"/>
            </w:r>
            <w:r w:rsidR="00685DAA">
              <w:rPr>
                <w:noProof/>
                <w:webHidden/>
              </w:rPr>
              <w:instrText xml:space="preserve"> PAGEREF _Toc57660196 \h </w:instrText>
            </w:r>
            <w:r w:rsidR="00685DAA">
              <w:rPr>
                <w:noProof/>
                <w:webHidden/>
              </w:rPr>
            </w:r>
            <w:r w:rsidR="00685DAA">
              <w:rPr>
                <w:noProof/>
                <w:webHidden/>
              </w:rPr>
              <w:fldChar w:fldCharType="separate"/>
            </w:r>
            <w:r w:rsidR="009915E7">
              <w:rPr>
                <w:noProof/>
                <w:webHidden/>
              </w:rPr>
              <w:t>6</w:t>
            </w:r>
            <w:r w:rsidR="00685DAA">
              <w:rPr>
                <w:noProof/>
                <w:webHidden/>
              </w:rPr>
              <w:fldChar w:fldCharType="end"/>
            </w:r>
          </w:hyperlink>
        </w:p>
        <w:p w14:paraId="1DCA2868" w14:textId="741D1E6C" w:rsidR="00685DAA" w:rsidRDefault="00B3258E" w:rsidP="00E43DFD">
          <w:pPr>
            <w:pStyle w:val="TOC3"/>
            <w:tabs>
              <w:tab w:val="left" w:pos="880"/>
            </w:tabs>
            <w:ind w:left="1262"/>
            <w:rPr>
              <w:rFonts w:asciiTheme="minorHAnsi" w:eastAsiaTheme="minorEastAsia" w:hAnsiTheme="minorHAnsi"/>
              <w:noProof/>
              <w:color w:val="auto"/>
              <w:lang w:eastAsia="en-NZ"/>
            </w:rPr>
          </w:pPr>
          <w:hyperlink w:anchor="_Toc57660197" w:history="1">
            <w:r w:rsidR="00685DAA" w:rsidRPr="002863C2">
              <w:rPr>
                <w:rStyle w:val="Hyperlink"/>
                <w:noProof/>
              </w:rPr>
              <w:t>a)</w:t>
            </w:r>
            <w:r w:rsidR="00685DAA">
              <w:rPr>
                <w:rFonts w:asciiTheme="minorHAnsi" w:eastAsiaTheme="minorEastAsia" w:hAnsiTheme="minorHAnsi"/>
                <w:noProof/>
                <w:color w:val="auto"/>
                <w:lang w:eastAsia="en-NZ"/>
              </w:rPr>
              <w:tab/>
            </w:r>
            <w:r w:rsidR="00685DAA" w:rsidRPr="002863C2">
              <w:rPr>
                <w:rStyle w:val="Hyperlink"/>
                <w:noProof/>
              </w:rPr>
              <w:t>Protective fencing of wetland and buffer / existing indigenous vegetation / indigenous revegetation planting areas</w:t>
            </w:r>
            <w:r w:rsidR="00685DAA">
              <w:rPr>
                <w:noProof/>
                <w:webHidden/>
              </w:rPr>
              <w:tab/>
            </w:r>
            <w:r w:rsidR="00685DAA">
              <w:rPr>
                <w:noProof/>
                <w:webHidden/>
              </w:rPr>
              <w:fldChar w:fldCharType="begin"/>
            </w:r>
            <w:r w:rsidR="00685DAA">
              <w:rPr>
                <w:noProof/>
                <w:webHidden/>
              </w:rPr>
              <w:instrText xml:space="preserve"> PAGEREF _Toc57660197 \h </w:instrText>
            </w:r>
            <w:r w:rsidR="00685DAA">
              <w:rPr>
                <w:noProof/>
                <w:webHidden/>
              </w:rPr>
            </w:r>
            <w:r w:rsidR="00685DAA">
              <w:rPr>
                <w:noProof/>
                <w:webHidden/>
              </w:rPr>
              <w:fldChar w:fldCharType="separate"/>
            </w:r>
            <w:r w:rsidR="009915E7">
              <w:rPr>
                <w:noProof/>
                <w:webHidden/>
              </w:rPr>
              <w:t>6</w:t>
            </w:r>
            <w:r w:rsidR="00685DAA">
              <w:rPr>
                <w:noProof/>
                <w:webHidden/>
              </w:rPr>
              <w:fldChar w:fldCharType="end"/>
            </w:r>
          </w:hyperlink>
        </w:p>
        <w:p w14:paraId="6F7CD7B3" w14:textId="1A4CCAE2" w:rsidR="00685DAA" w:rsidRDefault="00B3258E" w:rsidP="00E43DFD">
          <w:pPr>
            <w:pStyle w:val="TOC3"/>
            <w:tabs>
              <w:tab w:val="left" w:pos="880"/>
            </w:tabs>
            <w:ind w:left="1262"/>
            <w:rPr>
              <w:rFonts w:asciiTheme="minorHAnsi" w:eastAsiaTheme="minorEastAsia" w:hAnsiTheme="minorHAnsi"/>
              <w:noProof/>
              <w:color w:val="auto"/>
              <w:lang w:eastAsia="en-NZ"/>
            </w:rPr>
          </w:pPr>
          <w:hyperlink w:anchor="_Toc57660198" w:history="1">
            <w:r w:rsidR="00685DAA" w:rsidRPr="002863C2">
              <w:rPr>
                <w:rStyle w:val="Hyperlink"/>
                <w:noProof/>
              </w:rPr>
              <w:t>b)</w:t>
            </w:r>
            <w:r w:rsidR="00685DAA">
              <w:rPr>
                <w:rFonts w:asciiTheme="minorHAnsi" w:eastAsiaTheme="minorEastAsia" w:hAnsiTheme="minorHAnsi"/>
                <w:noProof/>
                <w:color w:val="auto"/>
                <w:lang w:eastAsia="en-NZ"/>
              </w:rPr>
              <w:tab/>
            </w:r>
            <w:r w:rsidR="00685DAA" w:rsidRPr="002863C2">
              <w:rPr>
                <w:rStyle w:val="Hyperlink"/>
                <w:noProof/>
              </w:rPr>
              <w:t>Final Planting and Maintenance Plan to be provided</w:t>
            </w:r>
            <w:r w:rsidR="00685DAA">
              <w:rPr>
                <w:noProof/>
                <w:webHidden/>
              </w:rPr>
              <w:tab/>
            </w:r>
            <w:r w:rsidR="00685DAA">
              <w:rPr>
                <w:noProof/>
                <w:webHidden/>
              </w:rPr>
              <w:fldChar w:fldCharType="begin"/>
            </w:r>
            <w:r w:rsidR="00685DAA">
              <w:rPr>
                <w:noProof/>
                <w:webHidden/>
              </w:rPr>
              <w:instrText xml:space="preserve"> PAGEREF _Toc57660198 \h </w:instrText>
            </w:r>
            <w:r w:rsidR="00685DAA">
              <w:rPr>
                <w:noProof/>
                <w:webHidden/>
              </w:rPr>
            </w:r>
            <w:r w:rsidR="00685DAA">
              <w:rPr>
                <w:noProof/>
                <w:webHidden/>
              </w:rPr>
              <w:fldChar w:fldCharType="separate"/>
            </w:r>
            <w:r w:rsidR="009915E7">
              <w:rPr>
                <w:noProof/>
                <w:webHidden/>
              </w:rPr>
              <w:t>8</w:t>
            </w:r>
            <w:r w:rsidR="00685DAA">
              <w:rPr>
                <w:noProof/>
                <w:webHidden/>
              </w:rPr>
              <w:fldChar w:fldCharType="end"/>
            </w:r>
          </w:hyperlink>
        </w:p>
        <w:p w14:paraId="236BD787" w14:textId="7D45E86E"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199" w:history="1">
            <w:r w:rsidR="00685DAA" w:rsidRPr="002863C2">
              <w:rPr>
                <w:rStyle w:val="Hyperlink"/>
                <w:bCs/>
                <w:noProof/>
              </w:rPr>
              <w:t>c)</w:t>
            </w:r>
            <w:r w:rsidR="00685DAA">
              <w:rPr>
                <w:rFonts w:asciiTheme="minorHAnsi" w:eastAsiaTheme="minorEastAsia" w:hAnsiTheme="minorHAnsi"/>
                <w:noProof/>
                <w:color w:val="auto"/>
                <w:lang w:eastAsia="en-NZ"/>
              </w:rPr>
              <w:tab/>
            </w:r>
            <w:r w:rsidR="00685DAA" w:rsidRPr="002863C2">
              <w:rPr>
                <w:rStyle w:val="Hyperlink"/>
                <w:noProof/>
              </w:rPr>
              <w:t>Planting of wetland and buffer and/or native revegetation planting</w:t>
            </w:r>
            <w:r w:rsidR="00685DAA">
              <w:rPr>
                <w:noProof/>
                <w:webHidden/>
              </w:rPr>
              <w:tab/>
            </w:r>
            <w:r w:rsidR="00685DAA">
              <w:rPr>
                <w:noProof/>
                <w:webHidden/>
              </w:rPr>
              <w:fldChar w:fldCharType="begin"/>
            </w:r>
            <w:r w:rsidR="00685DAA">
              <w:rPr>
                <w:noProof/>
                <w:webHidden/>
              </w:rPr>
              <w:instrText xml:space="preserve"> PAGEREF _Toc57660199 \h </w:instrText>
            </w:r>
            <w:r w:rsidR="00685DAA">
              <w:rPr>
                <w:noProof/>
                <w:webHidden/>
              </w:rPr>
            </w:r>
            <w:r w:rsidR="00685DAA">
              <w:rPr>
                <w:noProof/>
                <w:webHidden/>
              </w:rPr>
              <w:fldChar w:fldCharType="separate"/>
            </w:r>
            <w:r w:rsidR="009915E7">
              <w:rPr>
                <w:noProof/>
                <w:webHidden/>
              </w:rPr>
              <w:t>9</w:t>
            </w:r>
            <w:r w:rsidR="00685DAA">
              <w:rPr>
                <w:noProof/>
                <w:webHidden/>
              </w:rPr>
              <w:fldChar w:fldCharType="end"/>
            </w:r>
          </w:hyperlink>
        </w:p>
        <w:p w14:paraId="7B38264A" w14:textId="491BA25B" w:rsidR="00685DAA" w:rsidRDefault="00B3258E" w:rsidP="00E43DFD">
          <w:pPr>
            <w:pStyle w:val="TOC3"/>
            <w:tabs>
              <w:tab w:val="left" w:pos="880"/>
            </w:tabs>
            <w:ind w:left="1262"/>
            <w:rPr>
              <w:rFonts w:asciiTheme="minorHAnsi" w:eastAsiaTheme="minorEastAsia" w:hAnsiTheme="minorHAnsi"/>
              <w:noProof/>
              <w:color w:val="auto"/>
              <w:lang w:eastAsia="en-NZ"/>
            </w:rPr>
          </w:pPr>
          <w:hyperlink w:anchor="_Toc57660200" w:history="1">
            <w:r w:rsidR="00685DAA" w:rsidRPr="002863C2">
              <w:rPr>
                <w:rStyle w:val="Hyperlink"/>
                <w:noProof/>
                <w:lang w:eastAsia="en-GB"/>
              </w:rPr>
              <w:t>d)</w:t>
            </w:r>
            <w:r w:rsidR="00685DAA">
              <w:rPr>
                <w:rFonts w:asciiTheme="minorHAnsi" w:eastAsiaTheme="minorEastAsia" w:hAnsiTheme="minorHAnsi"/>
                <w:noProof/>
                <w:color w:val="auto"/>
                <w:lang w:eastAsia="en-NZ"/>
              </w:rPr>
              <w:tab/>
            </w:r>
            <w:r w:rsidR="00685DAA" w:rsidRPr="002863C2">
              <w:rPr>
                <w:rStyle w:val="Hyperlink"/>
                <w:noProof/>
                <w:lang w:eastAsia="en-GB"/>
              </w:rPr>
              <w:t>Monitoring Report</w:t>
            </w:r>
            <w:r w:rsidR="00685DAA">
              <w:rPr>
                <w:noProof/>
                <w:webHidden/>
              </w:rPr>
              <w:tab/>
            </w:r>
            <w:r w:rsidR="00685DAA">
              <w:rPr>
                <w:noProof/>
                <w:webHidden/>
              </w:rPr>
              <w:fldChar w:fldCharType="begin"/>
            </w:r>
            <w:r w:rsidR="00685DAA">
              <w:rPr>
                <w:noProof/>
                <w:webHidden/>
              </w:rPr>
              <w:instrText xml:space="preserve"> PAGEREF _Toc57660200 \h </w:instrText>
            </w:r>
            <w:r w:rsidR="00685DAA">
              <w:rPr>
                <w:noProof/>
                <w:webHidden/>
              </w:rPr>
            </w:r>
            <w:r w:rsidR="00685DAA">
              <w:rPr>
                <w:noProof/>
                <w:webHidden/>
              </w:rPr>
              <w:fldChar w:fldCharType="separate"/>
            </w:r>
            <w:r w:rsidR="009915E7">
              <w:rPr>
                <w:noProof/>
                <w:webHidden/>
              </w:rPr>
              <w:t>10</w:t>
            </w:r>
            <w:r w:rsidR="00685DAA">
              <w:rPr>
                <w:noProof/>
                <w:webHidden/>
              </w:rPr>
              <w:fldChar w:fldCharType="end"/>
            </w:r>
          </w:hyperlink>
        </w:p>
        <w:p w14:paraId="3421D354" w14:textId="4FABE112" w:rsidR="00685DAA" w:rsidRDefault="00B3258E" w:rsidP="00E43DFD">
          <w:pPr>
            <w:pStyle w:val="TOC3"/>
            <w:tabs>
              <w:tab w:val="left" w:pos="880"/>
            </w:tabs>
            <w:ind w:left="1262"/>
            <w:rPr>
              <w:rFonts w:asciiTheme="minorHAnsi" w:eastAsiaTheme="minorEastAsia" w:hAnsiTheme="minorHAnsi"/>
              <w:noProof/>
              <w:color w:val="auto"/>
              <w:lang w:eastAsia="en-NZ"/>
            </w:rPr>
          </w:pPr>
          <w:hyperlink w:anchor="_Toc57660201" w:history="1">
            <w:r w:rsidR="00685DAA" w:rsidRPr="002863C2">
              <w:rPr>
                <w:rStyle w:val="Hyperlink"/>
                <w:noProof/>
                <w:lang w:eastAsia="en-GB"/>
              </w:rPr>
              <w:t>e)</w:t>
            </w:r>
            <w:r w:rsidR="00685DAA">
              <w:rPr>
                <w:rFonts w:asciiTheme="minorHAnsi" w:eastAsiaTheme="minorEastAsia" w:hAnsiTheme="minorHAnsi"/>
                <w:noProof/>
                <w:color w:val="auto"/>
                <w:lang w:eastAsia="en-NZ"/>
              </w:rPr>
              <w:tab/>
            </w:r>
            <w:r w:rsidR="00685DAA" w:rsidRPr="002863C2">
              <w:rPr>
                <w:rStyle w:val="Hyperlink"/>
                <w:noProof/>
                <w:lang w:eastAsia="en-GB"/>
              </w:rPr>
              <w:t>Planting Bond</w:t>
            </w:r>
            <w:r w:rsidR="00685DAA">
              <w:rPr>
                <w:noProof/>
                <w:webHidden/>
              </w:rPr>
              <w:tab/>
            </w:r>
            <w:r w:rsidR="00685DAA">
              <w:rPr>
                <w:noProof/>
                <w:webHidden/>
              </w:rPr>
              <w:fldChar w:fldCharType="begin"/>
            </w:r>
            <w:r w:rsidR="00685DAA">
              <w:rPr>
                <w:noProof/>
                <w:webHidden/>
              </w:rPr>
              <w:instrText xml:space="preserve"> PAGEREF _Toc57660201 \h </w:instrText>
            </w:r>
            <w:r w:rsidR="00685DAA">
              <w:rPr>
                <w:noProof/>
                <w:webHidden/>
              </w:rPr>
            </w:r>
            <w:r w:rsidR="00685DAA">
              <w:rPr>
                <w:noProof/>
                <w:webHidden/>
              </w:rPr>
              <w:fldChar w:fldCharType="separate"/>
            </w:r>
            <w:r w:rsidR="009915E7">
              <w:rPr>
                <w:noProof/>
                <w:webHidden/>
              </w:rPr>
              <w:t>11</w:t>
            </w:r>
            <w:r w:rsidR="00685DAA">
              <w:rPr>
                <w:noProof/>
                <w:webHidden/>
              </w:rPr>
              <w:fldChar w:fldCharType="end"/>
            </w:r>
          </w:hyperlink>
        </w:p>
        <w:p w14:paraId="10B50D78" w14:textId="5234240C"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02" w:history="1">
            <w:r w:rsidR="00685DAA" w:rsidRPr="002863C2">
              <w:rPr>
                <w:rStyle w:val="Hyperlink"/>
                <w:noProof/>
              </w:rPr>
              <w:t>f)</w:t>
            </w:r>
            <w:r w:rsidR="00685DAA">
              <w:rPr>
                <w:rFonts w:asciiTheme="minorHAnsi" w:eastAsiaTheme="minorEastAsia" w:hAnsiTheme="minorHAnsi"/>
                <w:noProof/>
                <w:color w:val="auto"/>
                <w:lang w:eastAsia="en-NZ"/>
              </w:rPr>
              <w:tab/>
            </w:r>
            <w:r w:rsidR="00685DAA" w:rsidRPr="002863C2">
              <w:rPr>
                <w:rStyle w:val="Hyperlink"/>
                <w:noProof/>
              </w:rPr>
              <w:t>Final Pest Plant and Pest Animal Management Plan</w:t>
            </w:r>
            <w:r w:rsidR="00685DAA">
              <w:rPr>
                <w:noProof/>
                <w:webHidden/>
              </w:rPr>
              <w:tab/>
            </w:r>
            <w:r w:rsidR="00685DAA">
              <w:rPr>
                <w:noProof/>
                <w:webHidden/>
              </w:rPr>
              <w:fldChar w:fldCharType="begin"/>
            </w:r>
            <w:r w:rsidR="00685DAA">
              <w:rPr>
                <w:noProof/>
                <w:webHidden/>
              </w:rPr>
              <w:instrText xml:space="preserve"> PAGEREF _Toc57660202 \h </w:instrText>
            </w:r>
            <w:r w:rsidR="00685DAA">
              <w:rPr>
                <w:noProof/>
                <w:webHidden/>
              </w:rPr>
            </w:r>
            <w:r w:rsidR="00685DAA">
              <w:rPr>
                <w:noProof/>
                <w:webHidden/>
              </w:rPr>
              <w:fldChar w:fldCharType="separate"/>
            </w:r>
            <w:r w:rsidR="009915E7">
              <w:rPr>
                <w:noProof/>
                <w:webHidden/>
              </w:rPr>
              <w:t>11</w:t>
            </w:r>
            <w:r w:rsidR="00685DAA">
              <w:rPr>
                <w:noProof/>
                <w:webHidden/>
              </w:rPr>
              <w:fldChar w:fldCharType="end"/>
            </w:r>
          </w:hyperlink>
        </w:p>
        <w:p w14:paraId="0CD260CE" w14:textId="3432C1DE" w:rsidR="00685DAA" w:rsidRDefault="00B3258E" w:rsidP="00E43DFD">
          <w:pPr>
            <w:pStyle w:val="TOC3"/>
            <w:tabs>
              <w:tab w:val="left" w:pos="880"/>
            </w:tabs>
            <w:ind w:left="1262"/>
            <w:rPr>
              <w:rFonts w:asciiTheme="minorHAnsi" w:eastAsiaTheme="minorEastAsia" w:hAnsiTheme="minorHAnsi"/>
              <w:noProof/>
              <w:color w:val="auto"/>
              <w:lang w:eastAsia="en-NZ"/>
            </w:rPr>
          </w:pPr>
          <w:hyperlink w:anchor="_Toc57660203" w:history="1">
            <w:r w:rsidR="00685DAA" w:rsidRPr="002863C2">
              <w:rPr>
                <w:rStyle w:val="Hyperlink"/>
                <w:noProof/>
              </w:rPr>
              <w:t>g)</w:t>
            </w:r>
            <w:r w:rsidR="00685DAA">
              <w:rPr>
                <w:rFonts w:asciiTheme="minorHAnsi" w:eastAsiaTheme="minorEastAsia" w:hAnsiTheme="minorHAnsi"/>
                <w:noProof/>
                <w:color w:val="auto"/>
                <w:lang w:eastAsia="en-NZ"/>
              </w:rPr>
              <w:tab/>
            </w:r>
            <w:r w:rsidR="00685DAA" w:rsidRPr="002863C2">
              <w:rPr>
                <w:rStyle w:val="Hyperlink"/>
                <w:noProof/>
              </w:rPr>
              <w:t>Implementation of the Pest Plant and Pest Animal Management Plan</w:t>
            </w:r>
            <w:r w:rsidR="00685DAA">
              <w:rPr>
                <w:noProof/>
                <w:webHidden/>
              </w:rPr>
              <w:tab/>
            </w:r>
            <w:r w:rsidR="00685DAA">
              <w:rPr>
                <w:noProof/>
                <w:webHidden/>
              </w:rPr>
              <w:fldChar w:fldCharType="begin"/>
            </w:r>
            <w:r w:rsidR="00685DAA">
              <w:rPr>
                <w:noProof/>
                <w:webHidden/>
              </w:rPr>
              <w:instrText xml:space="preserve"> PAGEREF _Toc57660203 \h </w:instrText>
            </w:r>
            <w:r w:rsidR="00685DAA">
              <w:rPr>
                <w:noProof/>
                <w:webHidden/>
              </w:rPr>
            </w:r>
            <w:r w:rsidR="00685DAA">
              <w:rPr>
                <w:noProof/>
                <w:webHidden/>
              </w:rPr>
              <w:fldChar w:fldCharType="separate"/>
            </w:r>
            <w:r w:rsidR="009915E7">
              <w:rPr>
                <w:noProof/>
                <w:webHidden/>
              </w:rPr>
              <w:t>12</w:t>
            </w:r>
            <w:r w:rsidR="00685DAA">
              <w:rPr>
                <w:noProof/>
                <w:webHidden/>
              </w:rPr>
              <w:fldChar w:fldCharType="end"/>
            </w:r>
          </w:hyperlink>
        </w:p>
        <w:p w14:paraId="7DD878C1" w14:textId="735A3DE1" w:rsidR="00685DAA" w:rsidRDefault="00B3258E" w:rsidP="00E43DFD">
          <w:pPr>
            <w:pStyle w:val="TOC3"/>
            <w:tabs>
              <w:tab w:val="left" w:pos="880"/>
            </w:tabs>
            <w:ind w:left="1262"/>
            <w:rPr>
              <w:rFonts w:asciiTheme="minorHAnsi" w:eastAsiaTheme="minorEastAsia" w:hAnsiTheme="minorHAnsi"/>
              <w:noProof/>
              <w:color w:val="auto"/>
              <w:lang w:eastAsia="en-NZ"/>
            </w:rPr>
          </w:pPr>
          <w:hyperlink w:anchor="_Toc57660204" w:history="1">
            <w:r w:rsidR="00685DAA" w:rsidRPr="002863C2">
              <w:rPr>
                <w:rStyle w:val="Hyperlink"/>
                <w:noProof/>
              </w:rPr>
              <w:t>h)</w:t>
            </w:r>
            <w:r w:rsidR="00685DAA">
              <w:rPr>
                <w:rFonts w:asciiTheme="minorHAnsi" w:eastAsiaTheme="minorEastAsia" w:hAnsiTheme="minorHAnsi"/>
                <w:noProof/>
                <w:color w:val="auto"/>
                <w:lang w:eastAsia="en-NZ"/>
              </w:rPr>
              <w:tab/>
            </w:r>
            <w:r w:rsidR="00685DAA" w:rsidRPr="002863C2">
              <w:rPr>
                <w:rStyle w:val="Hyperlink"/>
                <w:noProof/>
              </w:rPr>
              <w:t>Stock crossings and fish passage</w:t>
            </w:r>
            <w:r w:rsidR="00685DAA">
              <w:rPr>
                <w:noProof/>
                <w:webHidden/>
              </w:rPr>
              <w:tab/>
            </w:r>
            <w:r w:rsidR="00685DAA">
              <w:rPr>
                <w:noProof/>
                <w:webHidden/>
              </w:rPr>
              <w:fldChar w:fldCharType="begin"/>
            </w:r>
            <w:r w:rsidR="00685DAA">
              <w:rPr>
                <w:noProof/>
                <w:webHidden/>
              </w:rPr>
              <w:instrText xml:space="preserve"> PAGEREF _Toc57660204 \h </w:instrText>
            </w:r>
            <w:r w:rsidR="00685DAA">
              <w:rPr>
                <w:noProof/>
                <w:webHidden/>
              </w:rPr>
            </w:r>
            <w:r w:rsidR="00685DAA">
              <w:rPr>
                <w:noProof/>
                <w:webHidden/>
              </w:rPr>
              <w:fldChar w:fldCharType="separate"/>
            </w:r>
            <w:r w:rsidR="009915E7">
              <w:rPr>
                <w:noProof/>
                <w:webHidden/>
              </w:rPr>
              <w:t>13</w:t>
            </w:r>
            <w:r w:rsidR="00685DAA">
              <w:rPr>
                <w:noProof/>
                <w:webHidden/>
              </w:rPr>
              <w:fldChar w:fldCharType="end"/>
            </w:r>
          </w:hyperlink>
        </w:p>
        <w:p w14:paraId="749D6D9C" w14:textId="6F9B8EFB"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05" w:history="1">
            <w:r w:rsidR="00685DAA" w:rsidRPr="002863C2">
              <w:rPr>
                <w:rStyle w:val="Hyperlink"/>
                <w:noProof/>
              </w:rPr>
              <w:t>i)</w:t>
            </w:r>
            <w:r w:rsidR="00685DAA">
              <w:rPr>
                <w:rFonts w:asciiTheme="minorHAnsi" w:eastAsiaTheme="minorEastAsia" w:hAnsiTheme="minorHAnsi"/>
                <w:noProof/>
                <w:color w:val="auto"/>
                <w:lang w:eastAsia="en-NZ"/>
              </w:rPr>
              <w:tab/>
            </w:r>
            <w:r w:rsidR="00685DAA" w:rsidRPr="002863C2">
              <w:rPr>
                <w:rStyle w:val="Hyperlink"/>
                <w:noProof/>
              </w:rPr>
              <w:t>Queen Elizabeth II Trust Open Space (QEII) Covenant</w:t>
            </w:r>
            <w:r w:rsidR="00685DAA">
              <w:rPr>
                <w:noProof/>
                <w:webHidden/>
              </w:rPr>
              <w:tab/>
            </w:r>
            <w:r w:rsidR="00685DAA">
              <w:rPr>
                <w:noProof/>
                <w:webHidden/>
              </w:rPr>
              <w:fldChar w:fldCharType="begin"/>
            </w:r>
            <w:r w:rsidR="00685DAA">
              <w:rPr>
                <w:noProof/>
                <w:webHidden/>
              </w:rPr>
              <w:instrText xml:space="preserve"> PAGEREF _Toc57660205 \h </w:instrText>
            </w:r>
            <w:r w:rsidR="00685DAA">
              <w:rPr>
                <w:noProof/>
                <w:webHidden/>
              </w:rPr>
            </w:r>
            <w:r w:rsidR="00685DAA">
              <w:rPr>
                <w:noProof/>
                <w:webHidden/>
              </w:rPr>
              <w:fldChar w:fldCharType="separate"/>
            </w:r>
            <w:r w:rsidR="009915E7">
              <w:rPr>
                <w:noProof/>
                <w:webHidden/>
              </w:rPr>
              <w:t>13</w:t>
            </w:r>
            <w:r w:rsidR="00685DAA">
              <w:rPr>
                <w:noProof/>
                <w:webHidden/>
              </w:rPr>
              <w:fldChar w:fldCharType="end"/>
            </w:r>
          </w:hyperlink>
        </w:p>
        <w:p w14:paraId="5682F048" w14:textId="6926DEDE"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06" w:history="1">
            <w:r w:rsidR="00685DAA" w:rsidRPr="002863C2">
              <w:rPr>
                <w:rStyle w:val="Hyperlink"/>
                <w:rFonts w:cs="Arial"/>
                <w:noProof/>
              </w:rPr>
              <w:t>j)</w:t>
            </w:r>
            <w:r w:rsidR="00685DAA">
              <w:rPr>
                <w:rFonts w:asciiTheme="minorHAnsi" w:eastAsiaTheme="minorEastAsia" w:hAnsiTheme="minorHAnsi"/>
                <w:noProof/>
                <w:color w:val="auto"/>
                <w:lang w:eastAsia="en-NZ"/>
              </w:rPr>
              <w:tab/>
            </w:r>
            <w:r w:rsidR="00685DAA" w:rsidRPr="002863C2">
              <w:rPr>
                <w:rStyle w:val="Hyperlink"/>
                <w:noProof/>
              </w:rPr>
              <w:t>Kauri Contamination Zone</w:t>
            </w:r>
            <w:r w:rsidR="00685DAA">
              <w:rPr>
                <w:noProof/>
                <w:webHidden/>
              </w:rPr>
              <w:tab/>
            </w:r>
            <w:r w:rsidR="00685DAA">
              <w:rPr>
                <w:noProof/>
                <w:webHidden/>
              </w:rPr>
              <w:fldChar w:fldCharType="begin"/>
            </w:r>
            <w:r w:rsidR="00685DAA">
              <w:rPr>
                <w:noProof/>
                <w:webHidden/>
              </w:rPr>
              <w:instrText xml:space="preserve"> PAGEREF _Toc57660206 \h </w:instrText>
            </w:r>
            <w:r w:rsidR="00685DAA">
              <w:rPr>
                <w:noProof/>
                <w:webHidden/>
              </w:rPr>
            </w:r>
            <w:r w:rsidR="00685DAA">
              <w:rPr>
                <w:noProof/>
                <w:webHidden/>
              </w:rPr>
              <w:fldChar w:fldCharType="separate"/>
            </w:r>
            <w:r w:rsidR="009915E7">
              <w:rPr>
                <w:noProof/>
                <w:webHidden/>
              </w:rPr>
              <w:t>15</w:t>
            </w:r>
            <w:r w:rsidR="00685DAA">
              <w:rPr>
                <w:noProof/>
                <w:webHidden/>
              </w:rPr>
              <w:fldChar w:fldCharType="end"/>
            </w:r>
          </w:hyperlink>
        </w:p>
        <w:p w14:paraId="7848E8AC" w14:textId="4A3B6B09"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07" w:history="1">
            <w:r w:rsidR="00685DAA" w:rsidRPr="002863C2">
              <w:rPr>
                <w:rStyle w:val="Hyperlink"/>
                <w:noProof/>
              </w:rPr>
              <w:t>k)</w:t>
            </w:r>
            <w:r w:rsidR="00685DAA">
              <w:rPr>
                <w:rFonts w:asciiTheme="minorHAnsi" w:eastAsiaTheme="minorEastAsia" w:hAnsiTheme="minorHAnsi"/>
                <w:noProof/>
                <w:color w:val="auto"/>
                <w:lang w:eastAsia="en-NZ"/>
              </w:rPr>
              <w:tab/>
            </w:r>
            <w:r w:rsidR="00685DAA" w:rsidRPr="002863C2">
              <w:rPr>
                <w:rStyle w:val="Hyperlink"/>
                <w:noProof/>
              </w:rPr>
              <w:t>Removing material from the site</w:t>
            </w:r>
            <w:r w:rsidR="00685DAA">
              <w:rPr>
                <w:noProof/>
                <w:webHidden/>
              </w:rPr>
              <w:tab/>
            </w:r>
            <w:r w:rsidR="00685DAA">
              <w:rPr>
                <w:noProof/>
                <w:webHidden/>
              </w:rPr>
              <w:fldChar w:fldCharType="begin"/>
            </w:r>
            <w:r w:rsidR="00685DAA">
              <w:rPr>
                <w:noProof/>
                <w:webHidden/>
              </w:rPr>
              <w:instrText xml:space="preserve"> PAGEREF _Toc57660207 \h </w:instrText>
            </w:r>
            <w:r w:rsidR="00685DAA">
              <w:rPr>
                <w:noProof/>
                <w:webHidden/>
              </w:rPr>
            </w:r>
            <w:r w:rsidR="00685DAA">
              <w:rPr>
                <w:noProof/>
                <w:webHidden/>
              </w:rPr>
              <w:fldChar w:fldCharType="separate"/>
            </w:r>
            <w:r w:rsidR="009915E7">
              <w:rPr>
                <w:noProof/>
                <w:webHidden/>
              </w:rPr>
              <w:t>15</w:t>
            </w:r>
            <w:r w:rsidR="00685DAA">
              <w:rPr>
                <w:noProof/>
                <w:webHidden/>
              </w:rPr>
              <w:fldChar w:fldCharType="end"/>
            </w:r>
          </w:hyperlink>
        </w:p>
        <w:p w14:paraId="20130B9E" w14:textId="3D88BED0"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08" w:history="1">
            <w:r w:rsidR="00685DAA" w:rsidRPr="002863C2">
              <w:rPr>
                <w:rStyle w:val="Hyperlink"/>
                <w:rFonts w:cs="Arial"/>
                <w:noProof/>
              </w:rPr>
              <w:t>l)</w:t>
            </w:r>
            <w:r w:rsidR="00685DAA">
              <w:rPr>
                <w:rFonts w:asciiTheme="minorHAnsi" w:eastAsiaTheme="minorEastAsia" w:hAnsiTheme="minorHAnsi"/>
                <w:noProof/>
                <w:color w:val="auto"/>
                <w:lang w:eastAsia="en-NZ"/>
              </w:rPr>
              <w:tab/>
            </w:r>
            <w:r w:rsidR="00685DAA" w:rsidRPr="002863C2">
              <w:rPr>
                <w:rStyle w:val="Hyperlink"/>
                <w:noProof/>
              </w:rPr>
              <w:t>All equipment to be cleaned</w:t>
            </w:r>
            <w:r w:rsidR="00685DAA">
              <w:rPr>
                <w:noProof/>
                <w:webHidden/>
              </w:rPr>
              <w:tab/>
            </w:r>
            <w:r w:rsidR="00685DAA">
              <w:rPr>
                <w:noProof/>
                <w:webHidden/>
              </w:rPr>
              <w:fldChar w:fldCharType="begin"/>
            </w:r>
            <w:r w:rsidR="00685DAA">
              <w:rPr>
                <w:noProof/>
                <w:webHidden/>
              </w:rPr>
              <w:instrText xml:space="preserve"> PAGEREF _Toc57660208 \h </w:instrText>
            </w:r>
            <w:r w:rsidR="00685DAA">
              <w:rPr>
                <w:noProof/>
                <w:webHidden/>
              </w:rPr>
            </w:r>
            <w:r w:rsidR="00685DAA">
              <w:rPr>
                <w:noProof/>
                <w:webHidden/>
              </w:rPr>
              <w:fldChar w:fldCharType="separate"/>
            </w:r>
            <w:r w:rsidR="009915E7">
              <w:rPr>
                <w:noProof/>
                <w:webHidden/>
              </w:rPr>
              <w:t>15</w:t>
            </w:r>
            <w:r w:rsidR="00685DAA">
              <w:rPr>
                <w:noProof/>
                <w:webHidden/>
              </w:rPr>
              <w:fldChar w:fldCharType="end"/>
            </w:r>
          </w:hyperlink>
        </w:p>
        <w:p w14:paraId="15B16D11" w14:textId="4496F477" w:rsidR="00685DAA" w:rsidRDefault="00B3258E" w:rsidP="00E43DFD">
          <w:pPr>
            <w:pStyle w:val="TOC3"/>
            <w:tabs>
              <w:tab w:val="left" w:pos="1100"/>
            </w:tabs>
            <w:ind w:left="1262"/>
            <w:rPr>
              <w:rFonts w:asciiTheme="minorHAnsi" w:eastAsiaTheme="minorEastAsia" w:hAnsiTheme="minorHAnsi"/>
              <w:noProof/>
              <w:color w:val="auto"/>
              <w:lang w:eastAsia="en-NZ"/>
            </w:rPr>
          </w:pPr>
          <w:hyperlink w:anchor="_Toc57660209" w:history="1">
            <w:r w:rsidR="00685DAA" w:rsidRPr="002863C2">
              <w:rPr>
                <w:rStyle w:val="Hyperlink"/>
                <w:rFonts w:cs="Arial"/>
                <w:noProof/>
              </w:rPr>
              <w:t>m)</w:t>
            </w:r>
            <w:r w:rsidR="00685DAA">
              <w:rPr>
                <w:rFonts w:asciiTheme="minorHAnsi" w:eastAsiaTheme="minorEastAsia" w:hAnsiTheme="minorHAnsi"/>
                <w:noProof/>
                <w:color w:val="auto"/>
                <w:lang w:eastAsia="en-NZ"/>
              </w:rPr>
              <w:tab/>
            </w:r>
            <w:r w:rsidR="00685DAA" w:rsidRPr="002863C2">
              <w:rPr>
                <w:rStyle w:val="Hyperlink"/>
                <w:noProof/>
                <w:lang w:eastAsia="en-NZ"/>
              </w:rPr>
              <w:t>Certification of Myrtaceae species for planting</w:t>
            </w:r>
            <w:r w:rsidR="00685DAA">
              <w:rPr>
                <w:noProof/>
                <w:webHidden/>
              </w:rPr>
              <w:tab/>
            </w:r>
            <w:r w:rsidR="00685DAA">
              <w:rPr>
                <w:noProof/>
                <w:webHidden/>
              </w:rPr>
              <w:fldChar w:fldCharType="begin"/>
            </w:r>
            <w:r w:rsidR="00685DAA">
              <w:rPr>
                <w:noProof/>
                <w:webHidden/>
              </w:rPr>
              <w:instrText xml:space="preserve"> PAGEREF _Toc57660209 \h </w:instrText>
            </w:r>
            <w:r w:rsidR="00685DAA">
              <w:rPr>
                <w:noProof/>
                <w:webHidden/>
              </w:rPr>
            </w:r>
            <w:r w:rsidR="00685DAA">
              <w:rPr>
                <w:noProof/>
                <w:webHidden/>
              </w:rPr>
              <w:fldChar w:fldCharType="separate"/>
            </w:r>
            <w:r w:rsidR="009915E7">
              <w:rPr>
                <w:noProof/>
                <w:webHidden/>
              </w:rPr>
              <w:t>15</w:t>
            </w:r>
            <w:r w:rsidR="00685DAA">
              <w:rPr>
                <w:noProof/>
                <w:webHidden/>
              </w:rPr>
              <w:fldChar w:fldCharType="end"/>
            </w:r>
          </w:hyperlink>
        </w:p>
        <w:p w14:paraId="52B1CF49" w14:textId="7ACCFEA0" w:rsidR="00685DAA" w:rsidRDefault="00B3258E" w:rsidP="00E43DFD">
          <w:pPr>
            <w:pStyle w:val="TOC3"/>
            <w:ind w:left="1425" w:hanging="999"/>
            <w:rPr>
              <w:rFonts w:asciiTheme="minorHAnsi" w:eastAsiaTheme="minorEastAsia" w:hAnsiTheme="minorHAnsi"/>
              <w:noProof/>
              <w:color w:val="auto"/>
              <w:lang w:eastAsia="en-NZ"/>
            </w:rPr>
          </w:pPr>
          <w:hyperlink w:anchor="_Toc57660210" w:history="1">
            <w:r w:rsidR="00685DAA" w:rsidRPr="002863C2">
              <w:rPr>
                <w:rStyle w:val="Hyperlink"/>
                <w:noProof/>
              </w:rPr>
              <w:t>Section 224(c) compliance conditions applicable to most rural subdivisions</w:t>
            </w:r>
            <w:r w:rsidR="00685DAA">
              <w:rPr>
                <w:noProof/>
                <w:webHidden/>
              </w:rPr>
              <w:tab/>
            </w:r>
            <w:r w:rsidR="00685DAA">
              <w:rPr>
                <w:noProof/>
                <w:webHidden/>
              </w:rPr>
              <w:fldChar w:fldCharType="begin"/>
            </w:r>
            <w:r w:rsidR="00685DAA">
              <w:rPr>
                <w:noProof/>
                <w:webHidden/>
              </w:rPr>
              <w:instrText xml:space="preserve"> PAGEREF _Toc57660210 \h </w:instrText>
            </w:r>
            <w:r w:rsidR="00685DAA">
              <w:rPr>
                <w:noProof/>
                <w:webHidden/>
              </w:rPr>
            </w:r>
            <w:r w:rsidR="00685DAA">
              <w:rPr>
                <w:noProof/>
                <w:webHidden/>
              </w:rPr>
              <w:fldChar w:fldCharType="separate"/>
            </w:r>
            <w:r w:rsidR="009915E7">
              <w:rPr>
                <w:noProof/>
                <w:webHidden/>
              </w:rPr>
              <w:t>17</w:t>
            </w:r>
            <w:r w:rsidR="00685DAA">
              <w:rPr>
                <w:noProof/>
                <w:webHidden/>
              </w:rPr>
              <w:fldChar w:fldCharType="end"/>
            </w:r>
          </w:hyperlink>
        </w:p>
        <w:p w14:paraId="0A6A0082" w14:textId="47DC1657" w:rsidR="00685DAA" w:rsidRDefault="00B3258E" w:rsidP="00E43DFD">
          <w:pPr>
            <w:pStyle w:val="TOC3"/>
            <w:tabs>
              <w:tab w:val="left" w:pos="880"/>
            </w:tabs>
            <w:ind w:left="1262"/>
            <w:rPr>
              <w:rFonts w:asciiTheme="minorHAnsi" w:eastAsiaTheme="minorEastAsia" w:hAnsiTheme="minorHAnsi"/>
              <w:noProof/>
              <w:color w:val="auto"/>
              <w:lang w:eastAsia="en-NZ"/>
            </w:rPr>
          </w:pPr>
          <w:hyperlink w:anchor="_Toc57660211" w:history="1">
            <w:r w:rsidR="00685DAA" w:rsidRPr="002863C2">
              <w:rPr>
                <w:rStyle w:val="Hyperlink"/>
                <w:noProof/>
              </w:rPr>
              <w:t>n)</w:t>
            </w:r>
            <w:r w:rsidR="00685DAA">
              <w:rPr>
                <w:rFonts w:asciiTheme="minorHAnsi" w:eastAsiaTheme="minorEastAsia" w:hAnsiTheme="minorHAnsi"/>
                <w:noProof/>
                <w:color w:val="auto"/>
                <w:lang w:eastAsia="en-NZ"/>
              </w:rPr>
              <w:tab/>
            </w:r>
            <w:r w:rsidR="00685DAA" w:rsidRPr="002863C2">
              <w:rPr>
                <w:rStyle w:val="Hyperlink"/>
                <w:noProof/>
              </w:rPr>
              <w:t>Provide for telephone</w:t>
            </w:r>
            <w:r w:rsidR="00685DAA">
              <w:rPr>
                <w:noProof/>
                <w:webHidden/>
              </w:rPr>
              <w:tab/>
            </w:r>
            <w:r w:rsidR="00685DAA">
              <w:rPr>
                <w:noProof/>
                <w:webHidden/>
              </w:rPr>
              <w:fldChar w:fldCharType="begin"/>
            </w:r>
            <w:r w:rsidR="00685DAA">
              <w:rPr>
                <w:noProof/>
                <w:webHidden/>
              </w:rPr>
              <w:instrText xml:space="preserve"> PAGEREF _Toc57660211 \h </w:instrText>
            </w:r>
            <w:r w:rsidR="00685DAA">
              <w:rPr>
                <w:noProof/>
                <w:webHidden/>
              </w:rPr>
            </w:r>
            <w:r w:rsidR="00685DAA">
              <w:rPr>
                <w:noProof/>
                <w:webHidden/>
              </w:rPr>
              <w:fldChar w:fldCharType="separate"/>
            </w:r>
            <w:r w:rsidR="009915E7">
              <w:rPr>
                <w:noProof/>
                <w:webHidden/>
              </w:rPr>
              <w:t>17</w:t>
            </w:r>
            <w:r w:rsidR="00685DAA">
              <w:rPr>
                <w:noProof/>
                <w:webHidden/>
              </w:rPr>
              <w:fldChar w:fldCharType="end"/>
            </w:r>
          </w:hyperlink>
        </w:p>
        <w:p w14:paraId="1FA23EAA" w14:textId="072975EA" w:rsidR="00685DAA" w:rsidRDefault="00B3258E" w:rsidP="00E43DFD">
          <w:pPr>
            <w:pStyle w:val="TOC3"/>
            <w:ind w:left="1262"/>
            <w:rPr>
              <w:rFonts w:asciiTheme="minorHAnsi" w:eastAsiaTheme="minorEastAsia" w:hAnsiTheme="minorHAnsi"/>
              <w:noProof/>
              <w:color w:val="auto"/>
              <w:lang w:eastAsia="en-NZ"/>
            </w:rPr>
          </w:pPr>
          <w:hyperlink w:anchor="_Toc57660212" w:history="1">
            <w:r w:rsidR="00685DAA" w:rsidRPr="002863C2">
              <w:rPr>
                <w:rStyle w:val="Hyperlink"/>
                <w:noProof/>
              </w:rPr>
              <w:t xml:space="preserve">o) </w:t>
            </w:r>
            <w:r w:rsidR="00685DAA">
              <w:rPr>
                <w:rStyle w:val="Hyperlink"/>
                <w:noProof/>
              </w:rPr>
              <w:t xml:space="preserve">  </w:t>
            </w:r>
            <w:r w:rsidR="00685DAA" w:rsidRPr="002863C2">
              <w:rPr>
                <w:rStyle w:val="Hyperlink"/>
                <w:noProof/>
                <w:lang w:eastAsia="en-GB"/>
              </w:rPr>
              <w:t>Confirmation of location of building sites</w:t>
            </w:r>
            <w:r w:rsidR="00685DAA">
              <w:rPr>
                <w:noProof/>
                <w:webHidden/>
              </w:rPr>
              <w:tab/>
            </w:r>
            <w:r w:rsidR="00685DAA">
              <w:rPr>
                <w:noProof/>
                <w:webHidden/>
              </w:rPr>
              <w:fldChar w:fldCharType="begin"/>
            </w:r>
            <w:r w:rsidR="00685DAA">
              <w:rPr>
                <w:noProof/>
                <w:webHidden/>
              </w:rPr>
              <w:instrText xml:space="preserve"> PAGEREF _Toc57660212 \h </w:instrText>
            </w:r>
            <w:r w:rsidR="00685DAA">
              <w:rPr>
                <w:noProof/>
                <w:webHidden/>
              </w:rPr>
            </w:r>
            <w:r w:rsidR="00685DAA">
              <w:rPr>
                <w:noProof/>
                <w:webHidden/>
              </w:rPr>
              <w:fldChar w:fldCharType="separate"/>
            </w:r>
            <w:r w:rsidR="009915E7">
              <w:rPr>
                <w:noProof/>
                <w:webHidden/>
              </w:rPr>
              <w:t>18</w:t>
            </w:r>
            <w:r w:rsidR="00685DAA">
              <w:rPr>
                <w:noProof/>
                <w:webHidden/>
              </w:rPr>
              <w:fldChar w:fldCharType="end"/>
            </w:r>
          </w:hyperlink>
        </w:p>
        <w:p w14:paraId="2E4AC584" w14:textId="360D00D8" w:rsidR="00685DAA" w:rsidRDefault="00B3258E" w:rsidP="00E43DFD">
          <w:pPr>
            <w:pStyle w:val="TOC3"/>
            <w:ind w:left="426" w:firstLine="14"/>
            <w:rPr>
              <w:rFonts w:asciiTheme="minorHAnsi" w:eastAsiaTheme="minorEastAsia" w:hAnsiTheme="minorHAnsi"/>
              <w:noProof/>
              <w:color w:val="auto"/>
              <w:lang w:eastAsia="en-NZ"/>
            </w:rPr>
          </w:pPr>
          <w:hyperlink w:anchor="_Toc57660213" w:history="1">
            <w:r w:rsidR="00685DAA" w:rsidRPr="002863C2">
              <w:rPr>
                <w:rStyle w:val="Hyperlink"/>
                <w:noProof/>
              </w:rPr>
              <w:t>Section 224(c) compliance conditions: Transferable Rural Sites Subdivision -  Donor Site</w:t>
            </w:r>
            <w:r w:rsidR="00685DAA">
              <w:rPr>
                <w:noProof/>
                <w:webHidden/>
              </w:rPr>
              <w:tab/>
            </w:r>
            <w:r w:rsidR="00685DAA">
              <w:rPr>
                <w:noProof/>
                <w:webHidden/>
              </w:rPr>
              <w:fldChar w:fldCharType="begin"/>
            </w:r>
            <w:r w:rsidR="00685DAA">
              <w:rPr>
                <w:noProof/>
                <w:webHidden/>
              </w:rPr>
              <w:instrText xml:space="preserve"> PAGEREF _Toc57660213 \h </w:instrText>
            </w:r>
            <w:r w:rsidR="00685DAA">
              <w:rPr>
                <w:noProof/>
                <w:webHidden/>
              </w:rPr>
            </w:r>
            <w:r w:rsidR="00685DAA">
              <w:rPr>
                <w:noProof/>
                <w:webHidden/>
              </w:rPr>
              <w:fldChar w:fldCharType="separate"/>
            </w:r>
            <w:r w:rsidR="009915E7">
              <w:rPr>
                <w:noProof/>
                <w:webHidden/>
              </w:rPr>
              <w:t>20</w:t>
            </w:r>
            <w:r w:rsidR="00685DAA">
              <w:rPr>
                <w:noProof/>
                <w:webHidden/>
              </w:rPr>
              <w:fldChar w:fldCharType="end"/>
            </w:r>
          </w:hyperlink>
        </w:p>
        <w:p w14:paraId="058836EB" w14:textId="7B15B8E3" w:rsidR="00685DAA" w:rsidRDefault="00B3258E" w:rsidP="00E43DFD">
          <w:pPr>
            <w:pStyle w:val="TOC3"/>
            <w:ind w:left="1262"/>
            <w:rPr>
              <w:rFonts w:asciiTheme="minorHAnsi" w:eastAsiaTheme="minorEastAsia" w:hAnsiTheme="minorHAnsi"/>
              <w:noProof/>
              <w:color w:val="auto"/>
              <w:lang w:eastAsia="en-NZ"/>
            </w:rPr>
          </w:pPr>
          <w:hyperlink w:anchor="_Toc57660214" w:history="1">
            <w:r w:rsidR="00685DAA" w:rsidRPr="002863C2">
              <w:rPr>
                <w:rStyle w:val="Hyperlink"/>
                <w:noProof/>
              </w:rPr>
              <w:t xml:space="preserve">p) </w:t>
            </w:r>
            <w:r w:rsidR="00685DAA">
              <w:rPr>
                <w:rStyle w:val="Hyperlink"/>
                <w:noProof/>
              </w:rPr>
              <w:t xml:space="preserve">  </w:t>
            </w:r>
            <w:r w:rsidR="00685DAA" w:rsidRPr="002863C2">
              <w:rPr>
                <w:rStyle w:val="Hyperlink"/>
                <w:noProof/>
              </w:rPr>
              <w:t>Donor Site - Covenant</w:t>
            </w:r>
            <w:r w:rsidR="00685DAA">
              <w:rPr>
                <w:noProof/>
                <w:webHidden/>
              </w:rPr>
              <w:tab/>
            </w:r>
            <w:r w:rsidR="00685DAA">
              <w:rPr>
                <w:noProof/>
                <w:webHidden/>
              </w:rPr>
              <w:fldChar w:fldCharType="begin"/>
            </w:r>
            <w:r w:rsidR="00685DAA">
              <w:rPr>
                <w:noProof/>
                <w:webHidden/>
              </w:rPr>
              <w:instrText xml:space="preserve"> PAGEREF _Toc57660214 \h </w:instrText>
            </w:r>
            <w:r w:rsidR="00685DAA">
              <w:rPr>
                <w:noProof/>
                <w:webHidden/>
              </w:rPr>
            </w:r>
            <w:r w:rsidR="00685DAA">
              <w:rPr>
                <w:noProof/>
                <w:webHidden/>
              </w:rPr>
              <w:fldChar w:fldCharType="separate"/>
            </w:r>
            <w:r w:rsidR="009915E7">
              <w:rPr>
                <w:noProof/>
                <w:webHidden/>
              </w:rPr>
              <w:t>20</w:t>
            </w:r>
            <w:r w:rsidR="00685DAA">
              <w:rPr>
                <w:noProof/>
                <w:webHidden/>
              </w:rPr>
              <w:fldChar w:fldCharType="end"/>
            </w:r>
          </w:hyperlink>
        </w:p>
        <w:p w14:paraId="703B0CB7" w14:textId="67B67814" w:rsidR="00685DAA" w:rsidRDefault="00B3258E" w:rsidP="00E43DFD">
          <w:pPr>
            <w:pStyle w:val="TOC3"/>
            <w:ind w:left="1262"/>
            <w:rPr>
              <w:rFonts w:asciiTheme="minorHAnsi" w:eastAsiaTheme="minorEastAsia" w:hAnsiTheme="minorHAnsi"/>
              <w:noProof/>
              <w:color w:val="auto"/>
              <w:lang w:eastAsia="en-NZ"/>
            </w:rPr>
          </w:pPr>
          <w:hyperlink w:anchor="_Toc57660217" w:history="1">
            <w:r w:rsidR="00685DAA" w:rsidRPr="002863C2">
              <w:rPr>
                <w:rStyle w:val="Hyperlink"/>
                <w:noProof/>
              </w:rPr>
              <w:t xml:space="preserve">q) </w:t>
            </w:r>
            <w:r w:rsidR="00685DAA">
              <w:rPr>
                <w:rStyle w:val="Hyperlink"/>
                <w:noProof/>
              </w:rPr>
              <w:tab/>
            </w:r>
            <w:r w:rsidR="00685DAA" w:rsidRPr="002863C2">
              <w:rPr>
                <w:rStyle w:val="Hyperlink"/>
                <w:noProof/>
              </w:rPr>
              <w:t>Registration of Covenant</w:t>
            </w:r>
            <w:r w:rsidR="00685DAA">
              <w:rPr>
                <w:noProof/>
                <w:webHidden/>
              </w:rPr>
              <w:tab/>
            </w:r>
            <w:r w:rsidR="00685DAA">
              <w:rPr>
                <w:noProof/>
                <w:webHidden/>
              </w:rPr>
              <w:fldChar w:fldCharType="begin"/>
            </w:r>
            <w:r w:rsidR="00685DAA">
              <w:rPr>
                <w:noProof/>
                <w:webHidden/>
              </w:rPr>
              <w:instrText xml:space="preserve"> PAGEREF _Toc57660217 \h </w:instrText>
            </w:r>
            <w:r w:rsidR="00685DAA">
              <w:rPr>
                <w:noProof/>
                <w:webHidden/>
              </w:rPr>
            </w:r>
            <w:r w:rsidR="00685DAA">
              <w:rPr>
                <w:noProof/>
                <w:webHidden/>
              </w:rPr>
              <w:fldChar w:fldCharType="separate"/>
            </w:r>
            <w:r w:rsidR="009915E7">
              <w:rPr>
                <w:noProof/>
                <w:webHidden/>
              </w:rPr>
              <w:t>23</w:t>
            </w:r>
            <w:r w:rsidR="00685DAA">
              <w:rPr>
                <w:noProof/>
                <w:webHidden/>
              </w:rPr>
              <w:fldChar w:fldCharType="end"/>
            </w:r>
          </w:hyperlink>
        </w:p>
        <w:p w14:paraId="2463B8BA" w14:textId="79AE96CD" w:rsidR="00685DAA" w:rsidRDefault="00B3258E" w:rsidP="00E43DFD">
          <w:pPr>
            <w:pStyle w:val="TOC3"/>
            <w:ind w:left="1262"/>
            <w:rPr>
              <w:rFonts w:asciiTheme="minorHAnsi" w:eastAsiaTheme="minorEastAsia" w:hAnsiTheme="minorHAnsi"/>
              <w:noProof/>
              <w:color w:val="auto"/>
              <w:lang w:eastAsia="en-NZ"/>
            </w:rPr>
          </w:pPr>
          <w:hyperlink w:anchor="_Toc57660218" w:history="1">
            <w:r w:rsidR="00685DAA" w:rsidRPr="002863C2">
              <w:rPr>
                <w:rStyle w:val="Hyperlink"/>
                <w:noProof/>
              </w:rPr>
              <w:t xml:space="preserve">r)  </w:t>
            </w:r>
            <w:r w:rsidR="00685DAA">
              <w:rPr>
                <w:rStyle w:val="Hyperlink"/>
                <w:noProof/>
              </w:rPr>
              <w:tab/>
            </w:r>
            <w:r w:rsidR="00685DAA" w:rsidRPr="002863C2">
              <w:rPr>
                <w:rStyle w:val="Hyperlink"/>
                <w:noProof/>
              </w:rPr>
              <w:t>Bond Requirements</w:t>
            </w:r>
            <w:r w:rsidR="00685DAA">
              <w:rPr>
                <w:noProof/>
                <w:webHidden/>
              </w:rPr>
              <w:tab/>
            </w:r>
            <w:r w:rsidR="00685DAA">
              <w:rPr>
                <w:noProof/>
                <w:webHidden/>
              </w:rPr>
              <w:fldChar w:fldCharType="begin"/>
            </w:r>
            <w:r w:rsidR="00685DAA">
              <w:rPr>
                <w:noProof/>
                <w:webHidden/>
              </w:rPr>
              <w:instrText xml:space="preserve"> PAGEREF _Toc57660218 \h </w:instrText>
            </w:r>
            <w:r w:rsidR="00685DAA">
              <w:rPr>
                <w:noProof/>
                <w:webHidden/>
              </w:rPr>
            </w:r>
            <w:r w:rsidR="00685DAA">
              <w:rPr>
                <w:noProof/>
                <w:webHidden/>
              </w:rPr>
              <w:fldChar w:fldCharType="separate"/>
            </w:r>
            <w:r w:rsidR="009915E7">
              <w:rPr>
                <w:noProof/>
                <w:webHidden/>
              </w:rPr>
              <w:t>24</w:t>
            </w:r>
            <w:r w:rsidR="00685DAA">
              <w:rPr>
                <w:noProof/>
                <w:webHidden/>
              </w:rPr>
              <w:fldChar w:fldCharType="end"/>
            </w:r>
          </w:hyperlink>
        </w:p>
        <w:p w14:paraId="20B26EF2" w14:textId="04AB8802" w:rsidR="00685DAA" w:rsidRDefault="00B3258E" w:rsidP="00E43DFD">
          <w:pPr>
            <w:pStyle w:val="TOC3"/>
            <w:ind w:left="426" w:firstLine="14"/>
            <w:rPr>
              <w:rFonts w:asciiTheme="minorHAnsi" w:eastAsiaTheme="minorEastAsia" w:hAnsiTheme="minorHAnsi"/>
              <w:noProof/>
              <w:color w:val="auto"/>
              <w:lang w:eastAsia="en-NZ"/>
            </w:rPr>
          </w:pPr>
          <w:hyperlink w:anchor="_Toc57660219" w:history="1">
            <w:r w:rsidR="00685DAA" w:rsidRPr="002863C2">
              <w:rPr>
                <w:rStyle w:val="Hyperlink"/>
                <w:noProof/>
              </w:rPr>
              <w:t>Section 224(c) compliance conditions: Transferable Rural Sites Subdivision - Amalgamation</w:t>
            </w:r>
            <w:r w:rsidR="00685DAA">
              <w:rPr>
                <w:noProof/>
                <w:webHidden/>
              </w:rPr>
              <w:tab/>
            </w:r>
            <w:r w:rsidR="00685DAA">
              <w:rPr>
                <w:noProof/>
                <w:webHidden/>
              </w:rPr>
              <w:fldChar w:fldCharType="begin"/>
            </w:r>
            <w:r w:rsidR="00685DAA">
              <w:rPr>
                <w:noProof/>
                <w:webHidden/>
              </w:rPr>
              <w:instrText xml:space="preserve"> PAGEREF _Toc57660219 \h </w:instrText>
            </w:r>
            <w:r w:rsidR="00685DAA">
              <w:rPr>
                <w:noProof/>
                <w:webHidden/>
              </w:rPr>
            </w:r>
            <w:r w:rsidR="00685DAA">
              <w:rPr>
                <w:noProof/>
                <w:webHidden/>
              </w:rPr>
              <w:fldChar w:fldCharType="separate"/>
            </w:r>
            <w:r w:rsidR="009915E7">
              <w:rPr>
                <w:noProof/>
                <w:webHidden/>
              </w:rPr>
              <w:t>25</w:t>
            </w:r>
            <w:r w:rsidR="00685DAA">
              <w:rPr>
                <w:noProof/>
                <w:webHidden/>
              </w:rPr>
              <w:fldChar w:fldCharType="end"/>
            </w:r>
          </w:hyperlink>
        </w:p>
        <w:p w14:paraId="7856F64E" w14:textId="3BBC82DC" w:rsidR="00685DAA" w:rsidRDefault="00B3258E" w:rsidP="00E43DFD">
          <w:pPr>
            <w:pStyle w:val="TOC3"/>
            <w:ind w:left="1262"/>
            <w:rPr>
              <w:rFonts w:asciiTheme="minorHAnsi" w:eastAsiaTheme="minorEastAsia" w:hAnsiTheme="minorHAnsi"/>
              <w:noProof/>
              <w:color w:val="auto"/>
              <w:lang w:eastAsia="en-NZ"/>
            </w:rPr>
          </w:pPr>
          <w:hyperlink w:anchor="_Toc57660220" w:history="1">
            <w:r w:rsidR="00685DAA" w:rsidRPr="002863C2">
              <w:rPr>
                <w:rStyle w:val="Hyperlink"/>
                <w:noProof/>
              </w:rPr>
              <w:t xml:space="preserve">s) </w:t>
            </w:r>
            <w:r w:rsidR="00685DAA">
              <w:rPr>
                <w:rStyle w:val="Hyperlink"/>
                <w:noProof/>
              </w:rPr>
              <w:tab/>
            </w:r>
            <w:r w:rsidR="00685DAA" w:rsidRPr="002863C2">
              <w:rPr>
                <w:rStyle w:val="Hyperlink"/>
                <w:noProof/>
              </w:rPr>
              <w:t>Donor Site</w:t>
            </w:r>
            <w:r w:rsidR="00685DAA">
              <w:rPr>
                <w:noProof/>
                <w:webHidden/>
              </w:rPr>
              <w:tab/>
            </w:r>
            <w:r w:rsidR="00685DAA">
              <w:rPr>
                <w:noProof/>
                <w:webHidden/>
              </w:rPr>
              <w:fldChar w:fldCharType="begin"/>
            </w:r>
            <w:r w:rsidR="00685DAA">
              <w:rPr>
                <w:noProof/>
                <w:webHidden/>
              </w:rPr>
              <w:instrText xml:space="preserve"> PAGEREF _Toc57660220 \h </w:instrText>
            </w:r>
            <w:r w:rsidR="00685DAA">
              <w:rPr>
                <w:noProof/>
                <w:webHidden/>
              </w:rPr>
            </w:r>
            <w:r w:rsidR="00685DAA">
              <w:rPr>
                <w:noProof/>
                <w:webHidden/>
              </w:rPr>
              <w:fldChar w:fldCharType="separate"/>
            </w:r>
            <w:r w:rsidR="009915E7">
              <w:rPr>
                <w:noProof/>
                <w:webHidden/>
              </w:rPr>
              <w:t>25</w:t>
            </w:r>
            <w:r w:rsidR="00685DAA">
              <w:rPr>
                <w:noProof/>
                <w:webHidden/>
              </w:rPr>
              <w:fldChar w:fldCharType="end"/>
            </w:r>
          </w:hyperlink>
        </w:p>
        <w:p w14:paraId="3B33F79C" w14:textId="218668B7" w:rsidR="00685DAA" w:rsidRDefault="00B3258E" w:rsidP="00E43DFD">
          <w:pPr>
            <w:pStyle w:val="TOC3"/>
            <w:ind w:left="1262"/>
            <w:rPr>
              <w:rFonts w:asciiTheme="minorHAnsi" w:eastAsiaTheme="minorEastAsia" w:hAnsiTheme="minorHAnsi"/>
              <w:noProof/>
              <w:color w:val="auto"/>
              <w:lang w:eastAsia="en-NZ"/>
            </w:rPr>
          </w:pPr>
          <w:hyperlink w:anchor="_Toc57660221" w:history="1">
            <w:r w:rsidR="00685DAA" w:rsidRPr="002863C2">
              <w:rPr>
                <w:rStyle w:val="Hyperlink"/>
                <w:noProof/>
              </w:rPr>
              <w:t xml:space="preserve">t) </w:t>
            </w:r>
            <w:r w:rsidR="00685DAA">
              <w:rPr>
                <w:rStyle w:val="Hyperlink"/>
                <w:noProof/>
              </w:rPr>
              <w:tab/>
            </w:r>
            <w:r w:rsidR="00685DAA" w:rsidRPr="002863C2">
              <w:rPr>
                <w:rStyle w:val="Hyperlink"/>
                <w:noProof/>
              </w:rPr>
              <w:t>Covenant to be registered on donor site</w:t>
            </w:r>
            <w:r w:rsidR="00685DAA">
              <w:rPr>
                <w:noProof/>
                <w:webHidden/>
              </w:rPr>
              <w:tab/>
            </w:r>
            <w:r w:rsidR="00685DAA">
              <w:rPr>
                <w:noProof/>
                <w:webHidden/>
              </w:rPr>
              <w:fldChar w:fldCharType="begin"/>
            </w:r>
            <w:r w:rsidR="00685DAA">
              <w:rPr>
                <w:noProof/>
                <w:webHidden/>
              </w:rPr>
              <w:instrText xml:space="preserve"> PAGEREF _Toc57660221 \h </w:instrText>
            </w:r>
            <w:r w:rsidR="00685DAA">
              <w:rPr>
                <w:noProof/>
                <w:webHidden/>
              </w:rPr>
            </w:r>
            <w:r w:rsidR="00685DAA">
              <w:rPr>
                <w:noProof/>
                <w:webHidden/>
              </w:rPr>
              <w:fldChar w:fldCharType="separate"/>
            </w:r>
            <w:r w:rsidR="009915E7">
              <w:rPr>
                <w:noProof/>
                <w:webHidden/>
              </w:rPr>
              <w:t>25</w:t>
            </w:r>
            <w:r w:rsidR="00685DAA">
              <w:rPr>
                <w:noProof/>
                <w:webHidden/>
              </w:rPr>
              <w:fldChar w:fldCharType="end"/>
            </w:r>
          </w:hyperlink>
        </w:p>
        <w:p w14:paraId="53AEFD74" w14:textId="396883DF" w:rsidR="00685DAA" w:rsidRDefault="00B3258E">
          <w:pPr>
            <w:pStyle w:val="TOC3"/>
            <w:rPr>
              <w:rFonts w:asciiTheme="minorHAnsi" w:eastAsiaTheme="minorEastAsia" w:hAnsiTheme="minorHAnsi"/>
              <w:noProof/>
              <w:color w:val="auto"/>
              <w:lang w:eastAsia="en-NZ"/>
            </w:rPr>
          </w:pPr>
          <w:hyperlink w:anchor="_Toc57660222" w:history="1">
            <w:r w:rsidR="00685DAA" w:rsidRPr="002863C2">
              <w:rPr>
                <w:rStyle w:val="Hyperlink"/>
                <w:noProof/>
              </w:rPr>
              <w:t>Section 224(c) compliance conditions: Transferable Rural Sites Subdivision - Amalgamation via approved scheme plan</w:t>
            </w:r>
            <w:r w:rsidR="00685DAA">
              <w:rPr>
                <w:noProof/>
                <w:webHidden/>
              </w:rPr>
              <w:tab/>
            </w:r>
            <w:r w:rsidR="00685DAA">
              <w:rPr>
                <w:noProof/>
                <w:webHidden/>
              </w:rPr>
              <w:fldChar w:fldCharType="begin"/>
            </w:r>
            <w:r w:rsidR="00685DAA">
              <w:rPr>
                <w:noProof/>
                <w:webHidden/>
              </w:rPr>
              <w:instrText xml:space="preserve"> PAGEREF _Toc57660222 \h </w:instrText>
            </w:r>
            <w:r w:rsidR="00685DAA">
              <w:rPr>
                <w:noProof/>
                <w:webHidden/>
              </w:rPr>
            </w:r>
            <w:r w:rsidR="00685DAA">
              <w:rPr>
                <w:noProof/>
                <w:webHidden/>
              </w:rPr>
              <w:fldChar w:fldCharType="separate"/>
            </w:r>
            <w:r w:rsidR="009915E7">
              <w:rPr>
                <w:noProof/>
                <w:webHidden/>
              </w:rPr>
              <w:t>27</w:t>
            </w:r>
            <w:r w:rsidR="00685DAA">
              <w:rPr>
                <w:noProof/>
                <w:webHidden/>
              </w:rPr>
              <w:fldChar w:fldCharType="end"/>
            </w:r>
          </w:hyperlink>
        </w:p>
        <w:p w14:paraId="7B3E268D" w14:textId="05CC4132" w:rsidR="00685DAA" w:rsidRDefault="00B3258E" w:rsidP="00E43DFD">
          <w:pPr>
            <w:pStyle w:val="TOC3"/>
            <w:ind w:left="1262"/>
            <w:rPr>
              <w:rFonts w:asciiTheme="minorHAnsi" w:eastAsiaTheme="minorEastAsia" w:hAnsiTheme="minorHAnsi"/>
              <w:noProof/>
              <w:color w:val="auto"/>
              <w:lang w:eastAsia="en-NZ"/>
            </w:rPr>
          </w:pPr>
          <w:hyperlink w:anchor="_Toc57660223" w:history="1">
            <w:r w:rsidR="005645C4">
              <w:rPr>
                <w:rStyle w:val="Hyperlink"/>
                <w:noProof/>
              </w:rPr>
              <w:t>w</w:t>
            </w:r>
            <w:r w:rsidR="00685DAA" w:rsidRPr="002863C2">
              <w:rPr>
                <w:rStyle w:val="Hyperlink"/>
                <w:noProof/>
              </w:rPr>
              <w:t xml:space="preserve">) </w:t>
            </w:r>
            <w:r w:rsidR="00685DAA">
              <w:rPr>
                <w:rStyle w:val="Hyperlink"/>
                <w:noProof/>
              </w:rPr>
              <w:tab/>
            </w:r>
            <w:r w:rsidR="00685DAA" w:rsidRPr="002863C2">
              <w:rPr>
                <w:rStyle w:val="Hyperlink"/>
                <w:noProof/>
              </w:rPr>
              <w:t>Subdivision</w:t>
            </w:r>
            <w:r w:rsidR="00685DAA" w:rsidRPr="002863C2">
              <w:rPr>
                <w:rStyle w:val="Hyperlink"/>
                <w:rFonts w:cs="Arial"/>
                <w:noProof/>
              </w:rPr>
              <w:t xml:space="preserve"> amalgamation based on an approved scheme plan</w:t>
            </w:r>
            <w:r w:rsidR="00685DAA">
              <w:rPr>
                <w:noProof/>
                <w:webHidden/>
              </w:rPr>
              <w:tab/>
            </w:r>
            <w:r w:rsidR="00685DAA">
              <w:rPr>
                <w:noProof/>
                <w:webHidden/>
              </w:rPr>
              <w:fldChar w:fldCharType="begin"/>
            </w:r>
            <w:r w:rsidR="00685DAA">
              <w:rPr>
                <w:noProof/>
                <w:webHidden/>
              </w:rPr>
              <w:instrText xml:space="preserve"> PAGEREF _Toc57660223 \h </w:instrText>
            </w:r>
            <w:r w:rsidR="00685DAA">
              <w:rPr>
                <w:noProof/>
                <w:webHidden/>
              </w:rPr>
            </w:r>
            <w:r w:rsidR="00685DAA">
              <w:rPr>
                <w:noProof/>
                <w:webHidden/>
              </w:rPr>
              <w:fldChar w:fldCharType="separate"/>
            </w:r>
            <w:r w:rsidR="009915E7">
              <w:rPr>
                <w:noProof/>
                <w:webHidden/>
              </w:rPr>
              <w:t>27</w:t>
            </w:r>
            <w:r w:rsidR="00685DAA">
              <w:rPr>
                <w:noProof/>
                <w:webHidden/>
              </w:rPr>
              <w:fldChar w:fldCharType="end"/>
            </w:r>
          </w:hyperlink>
        </w:p>
        <w:p w14:paraId="1A59E024" w14:textId="6047EECE" w:rsidR="00685DAA" w:rsidRDefault="00B3258E" w:rsidP="00E43DFD">
          <w:pPr>
            <w:pStyle w:val="TOC3"/>
            <w:ind w:left="1262"/>
            <w:rPr>
              <w:rFonts w:asciiTheme="minorHAnsi" w:eastAsiaTheme="minorEastAsia" w:hAnsiTheme="minorHAnsi"/>
              <w:noProof/>
              <w:color w:val="auto"/>
              <w:lang w:eastAsia="en-NZ"/>
            </w:rPr>
          </w:pPr>
          <w:hyperlink w:anchor="_Toc57660224" w:history="1">
            <w:r w:rsidR="005645C4">
              <w:rPr>
                <w:rStyle w:val="Hyperlink"/>
                <w:noProof/>
              </w:rPr>
              <w:t>x</w:t>
            </w:r>
            <w:r w:rsidR="00685DAA" w:rsidRPr="002863C2">
              <w:rPr>
                <w:rStyle w:val="Hyperlink"/>
                <w:noProof/>
              </w:rPr>
              <w:t xml:space="preserve">) </w:t>
            </w:r>
            <w:r w:rsidR="00685DAA">
              <w:rPr>
                <w:rStyle w:val="Hyperlink"/>
                <w:noProof/>
              </w:rPr>
              <w:tab/>
            </w:r>
            <w:r w:rsidR="00685DAA" w:rsidRPr="002863C2">
              <w:rPr>
                <w:rStyle w:val="Hyperlink"/>
                <w:noProof/>
              </w:rPr>
              <w:t>Lapse of resource consent SUBXXX (Donor Site)</w:t>
            </w:r>
            <w:r w:rsidR="00685DAA">
              <w:rPr>
                <w:noProof/>
                <w:webHidden/>
              </w:rPr>
              <w:tab/>
            </w:r>
            <w:r w:rsidR="00685DAA">
              <w:rPr>
                <w:noProof/>
                <w:webHidden/>
              </w:rPr>
              <w:fldChar w:fldCharType="begin"/>
            </w:r>
            <w:r w:rsidR="00685DAA">
              <w:rPr>
                <w:noProof/>
                <w:webHidden/>
              </w:rPr>
              <w:instrText xml:space="preserve"> PAGEREF _Toc57660224 \h </w:instrText>
            </w:r>
            <w:r w:rsidR="00685DAA">
              <w:rPr>
                <w:noProof/>
                <w:webHidden/>
              </w:rPr>
            </w:r>
            <w:r w:rsidR="00685DAA">
              <w:rPr>
                <w:noProof/>
                <w:webHidden/>
              </w:rPr>
              <w:fldChar w:fldCharType="separate"/>
            </w:r>
            <w:r w:rsidR="009915E7">
              <w:rPr>
                <w:noProof/>
                <w:webHidden/>
              </w:rPr>
              <w:t>27</w:t>
            </w:r>
            <w:r w:rsidR="00685DAA">
              <w:rPr>
                <w:noProof/>
                <w:webHidden/>
              </w:rPr>
              <w:fldChar w:fldCharType="end"/>
            </w:r>
          </w:hyperlink>
        </w:p>
        <w:p w14:paraId="04F894BB" w14:textId="0905AA86" w:rsidR="00685DAA" w:rsidRDefault="00B3258E" w:rsidP="00E43DFD">
          <w:pPr>
            <w:pStyle w:val="TOC3"/>
            <w:ind w:left="1262"/>
            <w:rPr>
              <w:rFonts w:asciiTheme="minorHAnsi" w:eastAsiaTheme="minorEastAsia" w:hAnsiTheme="minorHAnsi"/>
              <w:noProof/>
              <w:color w:val="auto"/>
              <w:lang w:eastAsia="en-NZ"/>
            </w:rPr>
          </w:pPr>
          <w:hyperlink w:anchor="_Toc57660225" w:history="1">
            <w:r w:rsidR="005645C4">
              <w:rPr>
                <w:rStyle w:val="Hyperlink"/>
                <w:noProof/>
              </w:rPr>
              <w:t>y</w:t>
            </w:r>
            <w:r w:rsidR="00685DAA" w:rsidRPr="002863C2">
              <w:rPr>
                <w:rStyle w:val="Hyperlink"/>
                <w:noProof/>
              </w:rPr>
              <w:t xml:space="preserve">) </w:t>
            </w:r>
            <w:r w:rsidR="00685DAA">
              <w:rPr>
                <w:rStyle w:val="Hyperlink"/>
                <w:noProof/>
              </w:rPr>
              <w:tab/>
            </w:r>
            <w:r w:rsidR="00685DAA" w:rsidRPr="002863C2">
              <w:rPr>
                <w:rStyle w:val="Hyperlink"/>
                <w:noProof/>
              </w:rPr>
              <w:t>Surrender of Resource Consent: BUNXXXXXXX</w:t>
            </w:r>
            <w:r w:rsidR="00685DAA">
              <w:rPr>
                <w:noProof/>
                <w:webHidden/>
              </w:rPr>
              <w:tab/>
            </w:r>
            <w:r w:rsidR="00685DAA">
              <w:rPr>
                <w:noProof/>
                <w:webHidden/>
              </w:rPr>
              <w:fldChar w:fldCharType="begin"/>
            </w:r>
            <w:r w:rsidR="00685DAA">
              <w:rPr>
                <w:noProof/>
                <w:webHidden/>
              </w:rPr>
              <w:instrText xml:space="preserve"> PAGEREF _Toc57660225 \h </w:instrText>
            </w:r>
            <w:r w:rsidR="00685DAA">
              <w:rPr>
                <w:noProof/>
                <w:webHidden/>
              </w:rPr>
            </w:r>
            <w:r w:rsidR="00685DAA">
              <w:rPr>
                <w:noProof/>
                <w:webHidden/>
              </w:rPr>
              <w:fldChar w:fldCharType="separate"/>
            </w:r>
            <w:r w:rsidR="009915E7">
              <w:rPr>
                <w:noProof/>
                <w:webHidden/>
              </w:rPr>
              <w:t>27</w:t>
            </w:r>
            <w:r w:rsidR="00685DAA">
              <w:rPr>
                <w:noProof/>
                <w:webHidden/>
              </w:rPr>
              <w:fldChar w:fldCharType="end"/>
            </w:r>
          </w:hyperlink>
        </w:p>
        <w:p w14:paraId="4F6E80A1" w14:textId="52FF2B4E" w:rsidR="00685DAA" w:rsidRDefault="00F325F4">
          <w:pPr>
            <w:pStyle w:val="TOC2"/>
            <w:rPr>
              <w:rFonts w:asciiTheme="minorHAnsi" w:eastAsiaTheme="minorEastAsia" w:hAnsiTheme="minorHAnsi"/>
              <w:color w:val="auto"/>
              <w:lang w:eastAsia="en-NZ"/>
            </w:rPr>
          </w:pPr>
          <w:r>
            <w:rPr>
              <w:rStyle w:val="Hyperlink"/>
            </w:rPr>
            <w:br/>
          </w:r>
          <w:hyperlink w:anchor="_Toc57660226" w:history="1">
            <w:r w:rsidR="00685DAA" w:rsidRPr="002863C2">
              <w:rPr>
                <w:rStyle w:val="Hyperlink"/>
              </w:rPr>
              <w:t>Ongoing Conditions / Consent Notices</w:t>
            </w:r>
            <w:r w:rsidR="00685DAA">
              <w:rPr>
                <w:webHidden/>
              </w:rPr>
              <w:tab/>
            </w:r>
            <w:r w:rsidR="00685DAA">
              <w:rPr>
                <w:webHidden/>
              </w:rPr>
              <w:fldChar w:fldCharType="begin"/>
            </w:r>
            <w:r w:rsidR="00685DAA">
              <w:rPr>
                <w:webHidden/>
              </w:rPr>
              <w:instrText xml:space="preserve"> PAGEREF _Toc57660226 \h </w:instrText>
            </w:r>
            <w:r w:rsidR="00685DAA">
              <w:rPr>
                <w:webHidden/>
              </w:rPr>
            </w:r>
            <w:r w:rsidR="00685DAA">
              <w:rPr>
                <w:webHidden/>
              </w:rPr>
              <w:fldChar w:fldCharType="separate"/>
            </w:r>
            <w:r w:rsidR="009915E7">
              <w:rPr>
                <w:webHidden/>
              </w:rPr>
              <w:t>28</w:t>
            </w:r>
            <w:r w:rsidR="00685DAA">
              <w:rPr>
                <w:webHidden/>
              </w:rPr>
              <w:fldChar w:fldCharType="end"/>
            </w:r>
          </w:hyperlink>
        </w:p>
        <w:p w14:paraId="5D499141" w14:textId="5CF85206" w:rsidR="00685DAA" w:rsidRDefault="00B3258E">
          <w:pPr>
            <w:pStyle w:val="TOC3"/>
            <w:rPr>
              <w:rFonts w:asciiTheme="minorHAnsi" w:eastAsiaTheme="minorEastAsia" w:hAnsiTheme="minorHAnsi"/>
              <w:noProof/>
              <w:color w:val="auto"/>
              <w:lang w:eastAsia="en-NZ"/>
            </w:rPr>
          </w:pPr>
          <w:hyperlink w:anchor="_Toc57660227" w:history="1">
            <w:r w:rsidR="00685DAA" w:rsidRPr="002863C2">
              <w:rPr>
                <w:rStyle w:val="Hyperlink"/>
                <w:noProof/>
              </w:rPr>
              <w:t>Condition 5</w:t>
            </w:r>
            <w:r w:rsidR="00685DAA">
              <w:rPr>
                <w:noProof/>
                <w:webHidden/>
              </w:rPr>
              <w:tab/>
            </w:r>
            <w:r w:rsidR="00685DAA">
              <w:rPr>
                <w:noProof/>
                <w:webHidden/>
              </w:rPr>
              <w:fldChar w:fldCharType="begin"/>
            </w:r>
            <w:r w:rsidR="00685DAA">
              <w:rPr>
                <w:noProof/>
                <w:webHidden/>
              </w:rPr>
              <w:instrText xml:space="preserve"> PAGEREF _Toc57660227 \h </w:instrText>
            </w:r>
            <w:r w:rsidR="00685DAA">
              <w:rPr>
                <w:noProof/>
                <w:webHidden/>
              </w:rPr>
            </w:r>
            <w:r w:rsidR="00685DAA">
              <w:rPr>
                <w:noProof/>
                <w:webHidden/>
              </w:rPr>
              <w:fldChar w:fldCharType="separate"/>
            </w:r>
            <w:r w:rsidR="009915E7">
              <w:rPr>
                <w:noProof/>
                <w:webHidden/>
              </w:rPr>
              <w:t>28</w:t>
            </w:r>
            <w:r w:rsidR="00685DAA">
              <w:rPr>
                <w:noProof/>
                <w:webHidden/>
              </w:rPr>
              <w:fldChar w:fldCharType="end"/>
            </w:r>
          </w:hyperlink>
        </w:p>
        <w:p w14:paraId="6A56529D" w14:textId="701CCDD1" w:rsidR="00685DAA" w:rsidRDefault="00B3258E" w:rsidP="00E43DFD">
          <w:pPr>
            <w:pStyle w:val="TOC3"/>
            <w:ind w:left="1262"/>
            <w:rPr>
              <w:rFonts w:asciiTheme="minorHAnsi" w:eastAsiaTheme="minorEastAsia" w:hAnsiTheme="minorHAnsi"/>
              <w:noProof/>
              <w:color w:val="auto"/>
              <w:lang w:eastAsia="en-NZ"/>
            </w:rPr>
          </w:pPr>
          <w:hyperlink w:anchor="_Toc57660228" w:history="1">
            <w:r w:rsidR="00685DAA" w:rsidRPr="002863C2">
              <w:rPr>
                <w:rStyle w:val="Hyperlink"/>
                <w:bCs/>
                <w:noProof/>
              </w:rPr>
              <w:t>a</w:t>
            </w:r>
            <w:r w:rsidR="00D91F2C">
              <w:rPr>
                <w:rStyle w:val="Hyperlink"/>
                <w:bCs/>
                <w:noProof/>
              </w:rPr>
              <w:t xml:space="preserve"> &amp; b</w:t>
            </w:r>
            <w:r w:rsidR="00685DAA" w:rsidRPr="002863C2">
              <w:rPr>
                <w:rStyle w:val="Hyperlink"/>
                <w:bCs/>
                <w:noProof/>
              </w:rPr>
              <w:t>)</w:t>
            </w:r>
            <w:r w:rsidR="00F06D4D">
              <w:rPr>
                <w:rFonts w:asciiTheme="minorHAnsi" w:eastAsiaTheme="minorEastAsia" w:hAnsiTheme="minorHAnsi"/>
                <w:noProof/>
                <w:color w:val="auto"/>
                <w:lang w:eastAsia="en-NZ"/>
              </w:rPr>
              <w:t xml:space="preserve"> </w:t>
            </w:r>
            <w:r w:rsidR="00685DAA" w:rsidRPr="002863C2">
              <w:rPr>
                <w:rStyle w:val="Hyperlink"/>
                <w:noProof/>
              </w:rPr>
              <w:t>Protection of wetland and buffer / indigenous vegetation / indigenous revegetation planting</w:t>
            </w:r>
            <w:r w:rsidR="00685DAA">
              <w:rPr>
                <w:noProof/>
                <w:webHidden/>
              </w:rPr>
              <w:tab/>
            </w:r>
            <w:r w:rsidR="00685DAA">
              <w:rPr>
                <w:noProof/>
                <w:webHidden/>
              </w:rPr>
              <w:fldChar w:fldCharType="begin"/>
            </w:r>
            <w:r w:rsidR="00685DAA">
              <w:rPr>
                <w:noProof/>
                <w:webHidden/>
              </w:rPr>
              <w:instrText xml:space="preserve"> PAGEREF _Toc57660228 \h </w:instrText>
            </w:r>
            <w:r w:rsidR="00685DAA">
              <w:rPr>
                <w:noProof/>
                <w:webHidden/>
              </w:rPr>
            </w:r>
            <w:r w:rsidR="00685DAA">
              <w:rPr>
                <w:noProof/>
                <w:webHidden/>
              </w:rPr>
              <w:fldChar w:fldCharType="separate"/>
            </w:r>
            <w:r w:rsidR="009915E7">
              <w:rPr>
                <w:noProof/>
                <w:webHidden/>
              </w:rPr>
              <w:t>28</w:t>
            </w:r>
            <w:r w:rsidR="00685DAA">
              <w:rPr>
                <w:noProof/>
                <w:webHidden/>
              </w:rPr>
              <w:fldChar w:fldCharType="end"/>
            </w:r>
          </w:hyperlink>
        </w:p>
        <w:p w14:paraId="0CAC2F60" w14:textId="3D192F75" w:rsidR="00685DAA" w:rsidRDefault="00B3258E" w:rsidP="00E43DFD">
          <w:pPr>
            <w:pStyle w:val="TOC3"/>
            <w:ind w:left="1262"/>
            <w:rPr>
              <w:rFonts w:asciiTheme="minorHAnsi" w:eastAsiaTheme="minorEastAsia" w:hAnsiTheme="minorHAnsi"/>
              <w:noProof/>
              <w:color w:val="auto"/>
              <w:lang w:eastAsia="en-NZ"/>
            </w:rPr>
          </w:pPr>
          <w:hyperlink w:anchor="_Toc57660229" w:history="1">
            <w:r w:rsidR="00D91F2C">
              <w:rPr>
                <w:rStyle w:val="Hyperlink"/>
                <w:bCs/>
                <w:noProof/>
              </w:rPr>
              <w:t>c</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rPr>
              <w:t>Monitoring Reports for indigenous revegetation planting area(s)</w:t>
            </w:r>
            <w:r w:rsidR="00685DAA">
              <w:rPr>
                <w:noProof/>
                <w:webHidden/>
              </w:rPr>
              <w:tab/>
            </w:r>
            <w:r w:rsidR="00685DAA">
              <w:rPr>
                <w:noProof/>
                <w:webHidden/>
              </w:rPr>
              <w:fldChar w:fldCharType="begin"/>
            </w:r>
            <w:r w:rsidR="00685DAA">
              <w:rPr>
                <w:noProof/>
                <w:webHidden/>
              </w:rPr>
              <w:instrText xml:space="preserve"> PAGEREF _Toc57660229 \h </w:instrText>
            </w:r>
            <w:r w:rsidR="00685DAA">
              <w:rPr>
                <w:noProof/>
                <w:webHidden/>
              </w:rPr>
            </w:r>
            <w:r w:rsidR="00685DAA">
              <w:rPr>
                <w:noProof/>
                <w:webHidden/>
              </w:rPr>
              <w:fldChar w:fldCharType="separate"/>
            </w:r>
            <w:r w:rsidR="009915E7">
              <w:rPr>
                <w:noProof/>
                <w:webHidden/>
              </w:rPr>
              <w:t>29</w:t>
            </w:r>
            <w:r w:rsidR="00685DAA">
              <w:rPr>
                <w:noProof/>
                <w:webHidden/>
              </w:rPr>
              <w:fldChar w:fldCharType="end"/>
            </w:r>
          </w:hyperlink>
        </w:p>
        <w:p w14:paraId="44A21D4A" w14:textId="4E4CADFE"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30" w:history="1">
            <w:r w:rsidR="00D91F2C">
              <w:rPr>
                <w:rStyle w:val="Hyperlink"/>
                <w:bCs/>
                <w:noProof/>
              </w:rPr>
              <w:t>d</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rPr>
              <w:t>Three yearly monitoring of indigenous vegetation / indigenous revegetation planting / wetland and buffer</w:t>
            </w:r>
            <w:r w:rsidR="00685DAA">
              <w:rPr>
                <w:noProof/>
                <w:webHidden/>
              </w:rPr>
              <w:tab/>
            </w:r>
            <w:r w:rsidR="00685DAA">
              <w:rPr>
                <w:noProof/>
                <w:webHidden/>
              </w:rPr>
              <w:fldChar w:fldCharType="begin"/>
            </w:r>
            <w:r w:rsidR="00685DAA">
              <w:rPr>
                <w:noProof/>
                <w:webHidden/>
              </w:rPr>
              <w:instrText xml:space="preserve"> PAGEREF _Toc57660230 \h </w:instrText>
            </w:r>
            <w:r w:rsidR="00685DAA">
              <w:rPr>
                <w:noProof/>
                <w:webHidden/>
              </w:rPr>
            </w:r>
            <w:r w:rsidR="00685DAA">
              <w:rPr>
                <w:noProof/>
                <w:webHidden/>
              </w:rPr>
              <w:fldChar w:fldCharType="separate"/>
            </w:r>
            <w:r w:rsidR="009915E7">
              <w:rPr>
                <w:noProof/>
                <w:webHidden/>
              </w:rPr>
              <w:t>30</w:t>
            </w:r>
            <w:r w:rsidR="00685DAA">
              <w:rPr>
                <w:noProof/>
                <w:webHidden/>
              </w:rPr>
              <w:fldChar w:fldCharType="end"/>
            </w:r>
          </w:hyperlink>
        </w:p>
        <w:p w14:paraId="1A4A6831" w14:textId="1BA9BDD5" w:rsidR="00685DAA" w:rsidRDefault="00B3258E" w:rsidP="00E43DFD">
          <w:pPr>
            <w:pStyle w:val="TOC3"/>
            <w:ind w:left="1262"/>
            <w:rPr>
              <w:rFonts w:asciiTheme="minorHAnsi" w:eastAsiaTheme="minorEastAsia" w:hAnsiTheme="minorHAnsi"/>
              <w:noProof/>
              <w:color w:val="auto"/>
              <w:lang w:eastAsia="en-NZ"/>
            </w:rPr>
          </w:pPr>
          <w:hyperlink w:anchor="_Toc57660231" w:history="1">
            <w:r w:rsidR="00D91F2C">
              <w:rPr>
                <w:rStyle w:val="Hyperlink"/>
                <w:rFonts w:cs="Arial"/>
                <w:bCs/>
                <w:noProof/>
                <w:lang w:eastAsia="en-AU"/>
              </w:rPr>
              <w:t>e</w:t>
            </w:r>
            <w:r w:rsidR="00685DAA" w:rsidRPr="002863C2">
              <w:rPr>
                <w:rStyle w:val="Hyperlink"/>
                <w:rFonts w:cs="Arial"/>
                <w:bCs/>
                <w:noProof/>
                <w:lang w:eastAsia="en-AU"/>
              </w:rPr>
              <w:t>)</w:t>
            </w:r>
            <w:r w:rsidR="00685DAA">
              <w:rPr>
                <w:rFonts w:asciiTheme="minorHAnsi" w:eastAsiaTheme="minorEastAsia" w:hAnsiTheme="minorHAnsi"/>
                <w:noProof/>
                <w:color w:val="auto"/>
                <w:lang w:eastAsia="en-NZ"/>
              </w:rPr>
              <w:tab/>
            </w:r>
            <w:r w:rsidR="00685DAA" w:rsidRPr="002863C2">
              <w:rPr>
                <w:rStyle w:val="Hyperlink"/>
                <w:noProof/>
              </w:rPr>
              <w:t>Pe</w:t>
            </w:r>
            <w:r w:rsidR="00685DAA" w:rsidRPr="002863C2">
              <w:rPr>
                <w:rStyle w:val="Hyperlink"/>
                <w:bCs/>
                <w:noProof/>
              </w:rPr>
              <w:t>t</w:t>
            </w:r>
            <w:r w:rsidR="00685DAA" w:rsidRPr="002863C2">
              <w:rPr>
                <w:rStyle w:val="Hyperlink"/>
                <w:noProof/>
              </w:rPr>
              <w:t xml:space="preserve"> free condition</w:t>
            </w:r>
            <w:r w:rsidR="00685DAA">
              <w:rPr>
                <w:noProof/>
                <w:webHidden/>
              </w:rPr>
              <w:tab/>
            </w:r>
            <w:r w:rsidR="00685DAA">
              <w:rPr>
                <w:noProof/>
                <w:webHidden/>
              </w:rPr>
              <w:fldChar w:fldCharType="begin"/>
            </w:r>
            <w:r w:rsidR="00685DAA">
              <w:rPr>
                <w:noProof/>
                <w:webHidden/>
              </w:rPr>
              <w:instrText xml:space="preserve"> PAGEREF _Toc57660231 \h </w:instrText>
            </w:r>
            <w:r w:rsidR="00685DAA">
              <w:rPr>
                <w:noProof/>
                <w:webHidden/>
              </w:rPr>
            </w:r>
            <w:r w:rsidR="00685DAA">
              <w:rPr>
                <w:noProof/>
                <w:webHidden/>
              </w:rPr>
              <w:fldChar w:fldCharType="separate"/>
            </w:r>
            <w:r w:rsidR="009915E7">
              <w:rPr>
                <w:noProof/>
                <w:webHidden/>
              </w:rPr>
              <w:t>31</w:t>
            </w:r>
            <w:r w:rsidR="00685DAA">
              <w:rPr>
                <w:noProof/>
                <w:webHidden/>
              </w:rPr>
              <w:fldChar w:fldCharType="end"/>
            </w:r>
          </w:hyperlink>
        </w:p>
        <w:p w14:paraId="338BDE24" w14:textId="7A14F025" w:rsidR="00685DAA" w:rsidRDefault="00B3258E" w:rsidP="00E43DFD">
          <w:pPr>
            <w:pStyle w:val="TOC3"/>
            <w:ind w:left="1262"/>
            <w:rPr>
              <w:rFonts w:asciiTheme="minorHAnsi" w:eastAsiaTheme="minorEastAsia" w:hAnsiTheme="minorHAnsi"/>
              <w:noProof/>
              <w:color w:val="auto"/>
              <w:lang w:eastAsia="en-NZ"/>
            </w:rPr>
          </w:pPr>
          <w:hyperlink w:anchor="_Toc57660232" w:history="1">
            <w:r w:rsidR="00D91F2C">
              <w:rPr>
                <w:rStyle w:val="Hyperlink"/>
                <w:bCs/>
                <w:noProof/>
              </w:rPr>
              <w:t>f</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lang w:eastAsia="en-GB"/>
              </w:rPr>
              <w:t>No livestock</w:t>
            </w:r>
            <w:r w:rsidR="00685DAA">
              <w:rPr>
                <w:noProof/>
                <w:webHidden/>
              </w:rPr>
              <w:tab/>
            </w:r>
            <w:r w:rsidR="00685DAA">
              <w:rPr>
                <w:noProof/>
                <w:webHidden/>
              </w:rPr>
              <w:fldChar w:fldCharType="begin"/>
            </w:r>
            <w:r w:rsidR="00685DAA">
              <w:rPr>
                <w:noProof/>
                <w:webHidden/>
              </w:rPr>
              <w:instrText xml:space="preserve"> PAGEREF _Toc57660232 \h </w:instrText>
            </w:r>
            <w:r w:rsidR="00685DAA">
              <w:rPr>
                <w:noProof/>
                <w:webHidden/>
              </w:rPr>
            </w:r>
            <w:r w:rsidR="00685DAA">
              <w:rPr>
                <w:noProof/>
                <w:webHidden/>
              </w:rPr>
              <w:fldChar w:fldCharType="separate"/>
            </w:r>
            <w:r w:rsidR="009915E7">
              <w:rPr>
                <w:noProof/>
                <w:webHidden/>
              </w:rPr>
              <w:t>32</w:t>
            </w:r>
            <w:r w:rsidR="00685DAA">
              <w:rPr>
                <w:noProof/>
                <w:webHidden/>
              </w:rPr>
              <w:fldChar w:fldCharType="end"/>
            </w:r>
          </w:hyperlink>
        </w:p>
        <w:p w14:paraId="17D5E9B7" w14:textId="3990ABE4"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33" w:history="1">
            <w:r w:rsidR="00D91F2C">
              <w:rPr>
                <w:rStyle w:val="Hyperlink"/>
                <w:bCs/>
                <w:noProof/>
              </w:rPr>
              <w:t>g</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rPr>
              <w:t>Stock free area</w:t>
            </w:r>
            <w:r w:rsidR="00685DAA">
              <w:rPr>
                <w:noProof/>
                <w:webHidden/>
              </w:rPr>
              <w:tab/>
            </w:r>
            <w:r w:rsidR="00685DAA">
              <w:rPr>
                <w:noProof/>
                <w:webHidden/>
              </w:rPr>
              <w:fldChar w:fldCharType="begin"/>
            </w:r>
            <w:r w:rsidR="00685DAA">
              <w:rPr>
                <w:noProof/>
                <w:webHidden/>
              </w:rPr>
              <w:instrText xml:space="preserve"> PAGEREF _Toc57660233 \h </w:instrText>
            </w:r>
            <w:r w:rsidR="00685DAA">
              <w:rPr>
                <w:noProof/>
                <w:webHidden/>
              </w:rPr>
            </w:r>
            <w:r w:rsidR="00685DAA">
              <w:rPr>
                <w:noProof/>
                <w:webHidden/>
              </w:rPr>
              <w:fldChar w:fldCharType="separate"/>
            </w:r>
            <w:r w:rsidR="009915E7">
              <w:rPr>
                <w:noProof/>
                <w:webHidden/>
              </w:rPr>
              <w:t>32</w:t>
            </w:r>
            <w:r w:rsidR="00685DAA">
              <w:rPr>
                <w:noProof/>
                <w:webHidden/>
              </w:rPr>
              <w:fldChar w:fldCharType="end"/>
            </w:r>
          </w:hyperlink>
        </w:p>
        <w:p w14:paraId="0473D4C5" w14:textId="39B07038" w:rsidR="00685DAA" w:rsidRDefault="00B3258E" w:rsidP="00E43DFD">
          <w:pPr>
            <w:pStyle w:val="TOC3"/>
            <w:ind w:left="1262"/>
            <w:rPr>
              <w:rFonts w:asciiTheme="minorHAnsi" w:eastAsiaTheme="minorEastAsia" w:hAnsiTheme="minorHAnsi"/>
              <w:noProof/>
              <w:color w:val="auto"/>
              <w:lang w:eastAsia="en-NZ"/>
            </w:rPr>
          </w:pPr>
          <w:hyperlink w:anchor="_Toc57660234" w:history="1">
            <w:r w:rsidR="00D91F2C">
              <w:rPr>
                <w:rStyle w:val="Hyperlink"/>
                <w:bCs/>
                <w:noProof/>
              </w:rPr>
              <w:t>h</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rPr>
              <w:t>Firefighting water supply – Lots X-X</w:t>
            </w:r>
            <w:r w:rsidR="00685DAA">
              <w:rPr>
                <w:noProof/>
                <w:webHidden/>
              </w:rPr>
              <w:tab/>
            </w:r>
            <w:r w:rsidR="00685DAA">
              <w:rPr>
                <w:noProof/>
                <w:webHidden/>
              </w:rPr>
              <w:fldChar w:fldCharType="begin"/>
            </w:r>
            <w:r w:rsidR="00685DAA">
              <w:rPr>
                <w:noProof/>
                <w:webHidden/>
              </w:rPr>
              <w:instrText xml:space="preserve"> PAGEREF _Toc57660234 \h </w:instrText>
            </w:r>
            <w:r w:rsidR="00685DAA">
              <w:rPr>
                <w:noProof/>
                <w:webHidden/>
              </w:rPr>
            </w:r>
            <w:r w:rsidR="00685DAA">
              <w:rPr>
                <w:noProof/>
                <w:webHidden/>
              </w:rPr>
              <w:fldChar w:fldCharType="separate"/>
            </w:r>
            <w:r w:rsidR="009915E7">
              <w:rPr>
                <w:noProof/>
                <w:webHidden/>
              </w:rPr>
              <w:t>32</w:t>
            </w:r>
            <w:r w:rsidR="00685DAA">
              <w:rPr>
                <w:noProof/>
                <w:webHidden/>
              </w:rPr>
              <w:fldChar w:fldCharType="end"/>
            </w:r>
          </w:hyperlink>
        </w:p>
        <w:p w14:paraId="6AB64163" w14:textId="4A02FC0E" w:rsidR="00685DAA" w:rsidRDefault="00B3258E" w:rsidP="00E43DFD">
          <w:pPr>
            <w:pStyle w:val="TOC3"/>
            <w:ind w:left="1262"/>
            <w:rPr>
              <w:rFonts w:asciiTheme="minorHAnsi" w:eastAsiaTheme="minorEastAsia" w:hAnsiTheme="minorHAnsi"/>
              <w:noProof/>
              <w:color w:val="auto"/>
              <w:lang w:eastAsia="en-NZ"/>
            </w:rPr>
          </w:pPr>
          <w:hyperlink w:anchor="_Toc57660235" w:history="1">
            <w:r w:rsidR="00D91F2C">
              <w:rPr>
                <w:rStyle w:val="Hyperlink"/>
                <w:rFonts w:eastAsia="Times New Roman"/>
                <w:bCs/>
                <w:noProof/>
                <w:lang w:eastAsia="en-GB"/>
              </w:rPr>
              <w:t>i</w:t>
            </w:r>
            <w:r w:rsidR="00685DAA" w:rsidRPr="002863C2">
              <w:rPr>
                <w:rStyle w:val="Hyperlink"/>
                <w:rFonts w:eastAsia="Times New Roman"/>
                <w:bCs/>
                <w:noProof/>
                <w:lang w:eastAsia="en-GB"/>
              </w:rPr>
              <w:t>)</w:t>
            </w:r>
            <w:r w:rsidR="00685DAA">
              <w:rPr>
                <w:rFonts w:asciiTheme="minorHAnsi" w:eastAsiaTheme="minorEastAsia" w:hAnsiTheme="minorHAnsi"/>
                <w:noProof/>
                <w:color w:val="auto"/>
                <w:lang w:eastAsia="en-NZ"/>
              </w:rPr>
              <w:tab/>
            </w:r>
            <w:r w:rsidR="00685DAA" w:rsidRPr="002863C2">
              <w:rPr>
                <w:rStyle w:val="Hyperlink"/>
                <w:noProof/>
              </w:rPr>
              <w:t>Specified Building Areas (SBAs)</w:t>
            </w:r>
            <w:r w:rsidR="00685DAA">
              <w:rPr>
                <w:noProof/>
                <w:webHidden/>
              </w:rPr>
              <w:tab/>
            </w:r>
            <w:r w:rsidR="00685DAA">
              <w:rPr>
                <w:noProof/>
                <w:webHidden/>
              </w:rPr>
              <w:fldChar w:fldCharType="begin"/>
            </w:r>
            <w:r w:rsidR="00685DAA">
              <w:rPr>
                <w:noProof/>
                <w:webHidden/>
              </w:rPr>
              <w:instrText xml:space="preserve"> PAGEREF _Toc57660235 \h </w:instrText>
            </w:r>
            <w:r w:rsidR="00685DAA">
              <w:rPr>
                <w:noProof/>
                <w:webHidden/>
              </w:rPr>
            </w:r>
            <w:r w:rsidR="00685DAA">
              <w:rPr>
                <w:noProof/>
                <w:webHidden/>
              </w:rPr>
              <w:fldChar w:fldCharType="separate"/>
            </w:r>
            <w:r w:rsidR="009915E7">
              <w:rPr>
                <w:noProof/>
                <w:webHidden/>
              </w:rPr>
              <w:t>33</w:t>
            </w:r>
            <w:r w:rsidR="00685DAA">
              <w:rPr>
                <w:noProof/>
                <w:webHidden/>
              </w:rPr>
              <w:fldChar w:fldCharType="end"/>
            </w:r>
          </w:hyperlink>
        </w:p>
        <w:p w14:paraId="6CF7592A" w14:textId="45ACD8F0"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36" w:history="1">
            <w:r w:rsidR="00896B13">
              <w:rPr>
                <w:rStyle w:val="Hyperlink"/>
                <w:bCs/>
                <w:noProof/>
                <w:lang w:eastAsia="en-GB"/>
              </w:rPr>
              <w:t>j</w:t>
            </w:r>
            <w:r w:rsidR="00685DAA" w:rsidRPr="002863C2">
              <w:rPr>
                <w:rStyle w:val="Hyperlink"/>
                <w:bCs/>
                <w:noProof/>
                <w:lang w:eastAsia="en-GB"/>
              </w:rPr>
              <w:t>)</w:t>
            </w:r>
            <w:r w:rsidR="00685DAA">
              <w:rPr>
                <w:rFonts w:asciiTheme="minorHAnsi" w:eastAsiaTheme="minorEastAsia" w:hAnsiTheme="minorHAnsi"/>
                <w:noProof/>
                <w:color w:val="auto"/>
                <w:lang w:eastAsia="en-NZ"/>
              </w:rPr>
              <w:tab/>
            </w:r>
            <w:r w:rsidR="00685DAA" w:rsidRPr="002863C2">
              <w:rPr>
                <w:rStyle w:val="Hyperlink"/>
                <w:noProof/>
              </w:rPr>
              <w:t>Colour palette</w:t>
            </w:r>
            <w:r w:rsidR="00685DAA">
              <w:rPr>
                <w:noProof/>
                <w:webHidden/>
              </w:rPr>
              <w:tab/>
            </w:r>
            <w:r w:rsidR="00685DAA">
              <w:rPr>
                <w:noProof/>
                <w:webHidden/>
              </w:rPr>
              <w:fldChar w:fldCharType="begin"/>
            </w:r>
            <w:r w:rsidR="00685DAA">
              <w:rPr>
                <w:noProof/>
                <w:webHidden/>
              </w:rPr>
              <w:instrText xml:space="preserve"> PAGEREF _Toc57660236 \h </w:instrText>
            </w:r>
            <w:r w:rsidR="00685DAA">
              <w:rPr>
                <w:noProof/>
                <w:webHidden/>
              </w:rPr>
            </w:r>
            <w:r w:rsidR="00685DAA">
              <w:rPr>
                <w:noProof/>
                <w:webHidden/>
              </w:rPr>
              <w:fldChar w:fldCharType="separate"/>
            </w:r>
            <w:r w:rsidR="009915E7">
              <w:rPr>
                <w:noProof/>
                <w:webHidden/>
              </w:rPr>
              <w:t>33</w:t>
            </w:r>
            <w:r w:rsidR="00685DAA">
              <w:rPr>
                <w:noProof/>
                <w:webHidden/>
              </w:rPr>
              <w:fldChar w:fldCharType="end"/>
            </w:r>
          </w:hyperlink>
        </w:p>
        <w:p w14:paraId="6824972B" w14:textId="717743F4"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37" w:history="1">
            <w:r w:rsidR="00896B13">
              <w:rPr>
                <w:rStyle w:val="Hyperlink"/>
                <w:bCs/>
                <w:noProof/>
              </w:rPr>
              <w:t>k</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rPr>
              <w:t>External Lighting</w:t>
            </w:r>
            <w:r w:rsidR="00685DAA">
              <w:rPr>
                <w:noProof/>
                <w:webHidden/>
              </w:rPr>
              <w:tab/>
            </w:r>
            <w:r w:rsidR="00685DAA">
              <w:rPr>
                <w:noProof/>
                <w:webHidden/>
              </w:rPr>
              <w:fldChar w:fldCharType="begin"/>
            </w:r>
            <w:r w:rsidR="00685DAA">
              <w:rPr>
                <w:noProof/>
                <w:webHidden/>
              </w:rPr>
              <w:instrText xml:space="preserve"> PAGEREF _Toc57660237 \h </w:instrText>
            </w:r>
            <w:r w:rsidR="00685DAA">
              <w:rPr>
                <w:noProof/>
                <w:webHidden/>
              </w:rPr>
            </w:r>
            <w:r w:rsidR="00685DAA">
              <w:rPr>
                <w:noProof/>
                <w:webHidden/>
              </w:rPr>
              <w:fldChar w:fldCharType="separate"/>
            </w:r>
            <w:r w:rsidR="009915E7">
              <w:rPr>
                <w:noProof/>
                <w:webHidden/>
              </w:rPr>
              <w:t>33</w:t>
            </w:r>
            <w:r w:rsidR="00685DAA">
              <w:rPr>
                <w:noProof/>
                <w:webHidden/>
              </w:rPr>
              <w:fldChar w:fldCharType="end"/>
            </w:r>
          </w:hyperlink>
        </w:p>
        <w:p w14:paraId="5EC830A6" w14:textId="04BE4C20"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38" w:history="1">
            <w:r w:rsidR="00896B13">
              <w:rPr>
                <w:rStyle w:val="Hyperlink"/>
                <w:bCs/>
                <w:noProof/>
              </w:rPr>
              <w:t>l</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rPr>
              <w:t>Height</w:t>
            </w:r>
            <w:r w:rsidR="00685DAA">
              <w:rPr>
                <w:noProof/>
                <w:webHidden/>
              </w:rPr>
              <w:tab/>
            </w:r>
            <w:r w:rsidR="00685DAA">
              <w:rPr>
                <w:noProof/>
                <w:webHidden/>
              </w:rPr>
              <w:fldChar w:fldCharType="begin"/>
            </w:r>
            <w:r w:rsidR="00685DAA">
              <w:rPr>
                <w:noProof/>
                <w:webHidden/>
              </w:rPr>
              <w:instrText xml:space="preserve"> PAGEREF _Toc57660238 \h </w:instrText>
            </w:r>
            <w:r w:rsidR="00685DAA">
              <w:rPr>
                <w:noProof/>
                <w:webHidden/>
              </w:rPr>
            </w:r>
            <w:r w:rsidR="00685DAA">
              <w:rPr>
                <w:noProof/>
                <w:webHidden/>
              </w:rPr>
              <w:fldChar w:fldCharType="separate"/>
            </w:r>
            <w:r w:rsidR="009915E7">
              <w:rPr>
                <w:noProof/>
                <w:webHidden/>
              </w:rPr>
              <w:t>33</w:t>
            </w:r>
            <w:r w:rsidR="00685DAA">
              <w:rPr>
                <w:noProof/>
                <w:webHidden/>
              </w:rPr>
              <w:fldChar w:fldCharType="end"/>
            </w:r>
          </w:hyperlink>
        </w:p>
        <w:p w14:paraId="40FF3CF3" w14:textId="4F150FA7" w:rsidR="00685DAA" w:rsidRDefault="00B3258E" w:rsidP="00E43DFD">
          <w:pPr>
            <w:pStyle w:val="TOC3"/>
            <w:tabs>
              <w:tab w:val="left" w:pos="851"/>
            </w:tabs>
            <w:ind w:left="1262"/>
            <w:rPr>
              <w:rFonts w:asciiTheme="minorHAnsi" w:eastAsiaTheme="minorEastAsia" w:hAnsiTheme="minorHAnsi"/>
              <w:noProof/>
              <w:color w:val="auto"/>
              <w:lang w:eastAsia="en-NZ"/>
            </w:rPr>
          </w:pPr>
          <w:hyperlink w:anchor="_Toc57660239" w:history="1">
            <w:r w:rsidR="00896B13">
              <w:rPr>
                <w:rStyle w:val="Hyperlink"/>
                <w:bCs/>
                <w:noProof/>
              </w:rPr>
              <w:t>m</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rPr>
              <w:t>Landscaping plan</w:t>
            </w:r>
            <w:r w:rsidR="00685DAA">
              <w:rPr>
                <w:noProof/>
                <w:webHidden/>
              </w:rPr>
              <w:tab/>
            </w:r>
            <w:r w:rsidR="00685DAA">
              <w:rPr>
                <w:noProof/>
                <w:webHidden/>
              </w:rPr>
              <w:fldChar w:fldCharType="begin"/>
            </w:r>
            <w:r w:rsidR="00685DAA">
              <w:rPr>
                <w:noProof/>
                <w:webHidden/>
              </w:rPr>
              <w:instrText xml:space="preserve"> PAGEREF _Toc57660239 \h </w:instrText>
            </w:r>
            <w:r w:rsidR="00685DAA">
              <w:rPr>
                <w:noProof/>
                <w:webHidden/>
              </w:rPr>
            </w:r>
            <w:r w:rsidR="00685DAA">
              <w:rPr>
                <w:noProof/>
                <w:webHidden/>
              </w:rPr>
              <w:fldChar w:fldCharType="separate"/>
            </w:r>
            <w:r w:rsidR="009915E7">
              <w:rPr>
                <w:noProof/>
                <w:webHidden/>
              </w:rPr>
              <w:t>33</w:t>
            </w:r>
            <w:r w:rsidR="00685DAA">
              <w:rPr>
                <w:noProof/>
                <w:webHidden/>
              </w:rPr>
              <w:fldChar w:fldCharType="end"/>
            </w:r>
          </w:hyperlink>
        </w:p>
        <w:p w14:paraId="1AD21EA8" w14:textId="2580EBAC" w:rsidR="00685DAA" w:rsidRDefault="00B3258E" w:rsidP="00E43DFD">
          <w:pPr>
            <w:pStyle w:val="TOC3"/>
            <w:tabs>
              <w:tab w:val="left" w:pos="1100"/>
            </w:tabs>
            <w:ind w:left="1262"/>
            <w:rPr>
              <w:rFonts w:asciiTheme="minorHAnsi" w:eastAsiaTheme="minorEastAsia" w:hAnsiTheme="minorHAnsi"/>
              <w:noProof/>
              <w:color w:val="auto"/>
              <w:lang w:eastAsia="en-NZ"/>
            </w:rPr>
          </w:pPr>
          <w:hyperlink w:anchor="_Toc57660240" w:history="1">
            <w:r w:rsidR="00896B13">
              <w:rPr>
                <w:rStyle w:val="Hyperlink"/>
                <w:bCs/>
                <w:noProof/>
                <w:snapToGrid w:val="0"/>
              </w:rPr>
              <w:t>n</w:t>
            </w:r>
            <w:r w:rsidR="00685DAA" w:rsidRPr="002863C2">
              <w:rPr>
                <w:rStyle w:val="Hyperlink"/>
                <w:bCs/>
                <w:noProof/>
                <w:snapToGrid w:val="0"/>
              </w:rPr>
              <w:t>)</w:t>
            </w:r>
            <w:r w:rsidR="00685DAA">
              <w:rPr>
                <w:rFonts w:asciiTheme="minorHAnsi" w:eastAsiaTheme="minorEastAsia" w:hAnsiTheme="minorHAnsi"/>
                <w:noProof/>
                <w:color w:val="auto"/>
                <w:lang w:eastAsia="en-NZ"/>
              </w:rPr>
              <w:tab/>
            </w:r>
            <w:r w:rsidR="00685DAA" w:rsidRPr="002863C2">
              <w:rPr>
                <w:rStyle w:val="Hyperlink"/>
                <w:noProof/>
                <w:snapToGrid w:val="0"/>
              </w:rPr>
              <w:t>Building restrictions – geotechnical</w:t>
            </w:r>
            <w:r w:rsidR="00685DAA">
              <w:rPr>
                <w:noProof/>
                <w:webHidden/>
              </w:rPr>
              <w:tab/>
            </w:r>
            <w:r w:rsidR="00685DAA">
              <w:rPr>
                <w:noProof/>
                <w:webHidden/>
              </w:rPr>
              <w:fldChar w:fldCharType="begin"/>
            </w:r>
            <w:r w:rsidR="00685DAA">
              <w:rPr>
                <w:noProof/>
                <w:webHidden/>
              </w:rPr>
              <w:instrText xml:space="preserve"> PAGEREF _Toc57660240 \h </w:instrText>
            </w:r>
            <w:r w:rsidR="00685DAA">
              <w:rPr>
                <w:noProof/>
                <w:webHidden/>
              </w:rPr>
            </w:r>
            <w:r w:rsidR="00685DAA">
              <w:rPr>
                <w:noProof/>
                <w:webHidden/>
              </w:rPr>
              <w:fldChar w:fldCharType="separate"/>
            </w:r>
            <w:r w:rsidR="009915E7">
              <w:rPr>
                <w:noProof/>
                <w:webHidden/>
              </w:rPr>
              <w:t>34</w:t>
            </w:r>
            <w:r w:rsidR="00685DAA">
              <w:rPr>
                <w:noProof/>
                <w:webHidden/>
              </w:rPr>
              <w:fldChar w:fldCharType="end"/>
            </w:r>
          </w:hyperlink>
        </w:p>
        <w:p w14:paraId="09EEC77C" w14:textId="41DB2B7A" w:rsidR="00685DAA" w:rsidRDefault="00B3258E" w:rsidP="00E43DFD">
          <w:pPr>
            <w:pStyle w:val="TOC3"/>
            <w:ind w:left="1262"/>
            <w:rPr>
              <w:rFonts w:asciiTheme="minorHAnsi" w:eastAsiaTheme="minorEastAsia" w:hAnsiTheme="minorHAnsi"/>
              <w:noProof/>
              <w:color w:val="auto"/>
              <w:lang w:eastAsia="en-NZ"/>
            </w:rPr>
          </w:pPr>
          <w:hyperlink w:anchor="_Toc57660241" w:history="1">
            <w:r w:rsidR="00896B13">
              <w:rPr>
                <w:rStyle w:val="Hyperlink"/>
                <w:bCs/>
                <w:noProof/>
              </w:rPr>
              <w:t>o</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rPr>
              <w:t>Building restrictions - stormwater control</w:t>
            </w:r>
            <w:r w:rsidR="00685DAA">
              <w:rPr>
                <w:noProof/>
                <w:webHidden/>
              </w:rPr>
              <w:tab/>
            </w:r>
            <w:r w:rsidR="00685DAA">
              <w:rPr>
                <w:noProof/>
                <w:webHidden/>
              </w:rPr>
              <w:fldChar w:fldCharType="begin"/>
            </w:r>
            <w:r w:rsidR="00685DAA">
              <w:rPr>
                <w:noProof/>
                <w:webHidden/>
              </w:rPr>
              <w:instrText xml:space="preserve"> PAGEREF _Toc57660241 \h </w:instrText>
            </w:r>
            <w:r w:rsidR="00685DAA">
              <w:rPr>
                <w:noProof/>
                <w:webHidden/>
              </w:rPr>
            </w:r>
            <w:r w:rsidR="00685DAA">
              <w:rPr>
                <w:noProof/>
                <w:webHidden/>
              </w:rPr>
              <w:fldChar w:fldCharType="separate"/>
            </w:r>
            <w:r w:rsidR="009915E7">
              <w:rPr>
                <w:noProof/>
                <w:webHidden/>
              </w:rPr>
              <w:t>34</w:t>
            </w:r>
            <w:r w:rsidR="00685DAA">
              <w:rPr>
                <w:noProof/>
                <w:webHidden/>
              </w:rPr>
              <w:fldChar w:fldCharType="end"/>
            </w:r>
          </w:hyperlink>
        </w:p>
        <w:p w14:paraId="28679938" w14:textId="6F8C6F56" w:rsidR="00685DAA" w:rsidRDefault="00B3258E" w:rsidP="00E43DFD">
          <w:pPr>
            <w:pStyle w:val="TOC3"/>
            <w:ind w:left="1262"/>
            <w:rPr>
              <w:rFonts w:asciiTheme="minorHAnsi" w:eastAsiaTheme="minorEastAsia" w:hAnsiTheme="minorHAnsi"/>
              <w:noProof/>
              <w:color w:val="auto"/>
              <w:lang w:eastAsia="en-NZ"/>
            </w:rPr>
          </w:pPr>
          <w:hyperlink w:anchor="_Toc57660242" w:history="1">
            <w:r w:rsidR="00896B13">
              <w:rPr>
                <w:rStyle w:val="Hyperlink"/>
                <w:bCs/>
                <w:noProof/>
                <w:snapToGrid w:val="0"/>
                <w:lang w:eastAsia="en-GB"/>
              </w:rPr>
              <w:t>p</w:t>
            </w:r>
            <w:r w:rsidR="00685DAA" w:rsidRPr="002863C2">
              <w:rPr>
                <w:rStyle w:val="Hyperlink"/>
                <w:bCs/>
                <w:noProof/>
                <w:snapToGrid w:val="0"/>
                <w:lang w:eastAsia="en-GB"/>
              </w:rPr>
              <w:t>)</w:t>
            </w:r>
            <w:r w:rsidR="00685DAA">
              <w:rPr>
                <w:rFonts w:asciiTheme="minorHAnsi" w:eastAsiaTheme="minorEastAsia" w:hAnsiTheme="minorHAnsi"/>
                <w:noProof/>
                <w:color w:val="auto"/>
                <w:lang w:eastAsia="en-NZ"/>
              </w:rPr>
              <w:tab/>
            </w:r>
            <w:r w:rsidR="00685DAA" w:rsidRPr="002863C2">
              <w:rPr>
                <w:rStyle w:val="Hyperlink"/>
                <w:noProof/>
                <w:snapToGrid w:val="0"/>
                <w:lang w:eastAsia="en-GB"/>
              </w:rPr>
              <w:t>Building restrictions – wastewater disposal</w:t>
            </w:r>
            <w:r w:rsidR="00685DAA">
              <w:rPr>
                <w:noProof/>
                <w:webHidden/>
              </w:rPr>
              <w:tab/>
            </w:r>
            <w:r w:rsidR="00685DAA">
              <w:rPr>
                <w:noProof/>
                <w:webHidden/>
              </w:rPr>
              <w:fldChar w:fldCharType="begin"/>
            </w:r>
            <w:r w:rsidR="00685DAA">
              <w:rPr>
                <w:noProof/>
                <w:webHidden/>
              </w:rPr>
              <w:instrText xml:space="preserve"> PAGEREF _Toc57660242 \h </w:instrText>
            </w:r>
            <w:r w:rsidR="00685DAA">
              <w:rPr>
                <w:noProof/>
                <w:webHidden/>
              </w:rPr>
            </w:r>
            <w:r w:rsidR="00685DAA">
              <w:rPr>
                <w:noProof/>
                <w:webHidden/>
              </w:rPr>
              <w:fldChar w:fldCharType="separate"/>
            </w:r>
            <w:r w:rsidR="009915E7">
              <w:rPr>
                <w:noProof/>
                <w:webHidden/>
              </w:rPr>
              <w:t>35</w:t>
            </w:r>
            <w:r w:rsidR="00685DAA">
              <w:rPr>
                <w:noProof/>
                <w:webHidden/>
              </w:rPr>
              <w:fldChar w:fldCharType="end"/>
            </w:r>
          </w:hyperlink>
        </w:p>
        <w:p w14:paraId="296DC386" w14:textId="1346CD72" w:rsidR="00685DAA" w:rsidRDefault="00B3258E" w:rsidP="00E43DFD">
          <w:pPr>
            <w:pStyle w:val="TOC3"/>
            <w:ind w:left="1262"/>
            <w:rPr>
              <w:rFonts w:asciiTheme="minorHAnsi" w:eastAsiaTheme="minorEastAsia" w:hAnsiTheme="minorHAnsi"/>
              <w:noProof/>
              <w:color w:val="auto"/>
              <w:lang w:eastAsia="en-NZ"/>
            </w:rPr>
          </w:pPr>
          <w:hyperlink w:anchor="_Toc57660243" w:history="1">
            <w:r w:rsidR="00896B13">
              <w:rPr>
                <w:rStyle w:val="Hyperlink"/>
                <w:bCs/>
                <w:noProof/>
                <w:snapToGrid w:val="0"/>
                <w:lang w:eastAsia="en-GB"/>
              </w:rPr>
              <w:t>q</w:t>
            </w:r>
            <w:r w:rsidR="00685DAA" w:rsidRPr="002863C2">
              <w:rPr>
                <w:rStyle w:val="Hyperlink"/>
                <w:bCs/>
                <w:noProof/>
                <w:snapToGrid w:val="0"/>
                <w:lang w:eastAsia="en-GB"/>
              </w:rPr>
              <w:t>)</w:t>
            </w:r>
            <w:r w:rsidR="00685DAA">
              <w:rPr>
                <w:rFonts w:asciiTheme="minorHAnsi" w:eastAsiaTheme="minorEastAsia" w:hAnsiTheme="minorHAnsi"/>
                <w:noProof/>
                <w:color w:val="auto"/>
                <w:lang w:eastAsia="en-NZ"/>
              </w:rPr>
              <w:tab/>
            </w:r>
            <w:r w:rsidR="00685DAA" w:rsidRPr="002863C2">
              <w:rPr>
                <w:rStyle w:val="Hyperlink"/>
                <w:noProof/>
                <w:snapToGrid w:val="0"/>
                <w:lang w:eastAsia="en-GB"/>
              </w:rPr>
              <w:t>Provision of telecommunication services</w:t>
            </w:r>
            <w:r w:rsidR="00685DAA">
              <w:rPr>
                <w:noProof/>
                <w:webHidden/>
              </w:rPr>
              <w:tab/>
            </w:r>
            <w:r w:rsidR="00685DAA">
              <w:rPr>
                <w:noProof/>
                <w:webHidden/>
              </w:rPr>
              <w:fldChar w:fldCharType="begin"/>
            </w:r>
            <w:r w:rsidR="00685DAA">
              <w:rPr>
                <w:noProof/>
                <w:webHidden/>
              </w:rPr>
              <w:instrText xml:space="preserve"> PAGEREF _Toc57660243 \h </w:instrText>
            </w:r>
            <w:r w:rsidR="00685DAA">
              <w:rPr>
                <w:noProof/>
                <w:webHidden/>
              </w:rPr>
            </w:r>
            <w:r w:rsidR="00685DAA">
              <w:rPr>
                <w:noProof/>
                <w:webHidden/>
              </w:rPr>
              <w:fldChar w:fldCharType="separate"/>
            </w:r>
            <w:r w:rsidR="009915E7">
              <w:rPr>
                <w:noProof/>
                <w:webHidden/>
              </w:rPr>
              <w:t>35</w:t>
            </w:r>
            <w:r w:rsidR="00685DAA">
              <w:rPr>
                <w:noProof/>
                <w:webHidden/>
              </w:rPr>
              <w:fldChar w:fldCharType="end"/>
            </w:r>
          </w:hyperlink>
        </w:p>
        <w:p w14:paraId="72F2BEC6" w14:textId="1AB12877" w:rsidR="00685DAA" w:rsidRDefault="00B3258E" w:rsidP="00685DAA">
          <w:pPr>
            <w:pStyle w:val="TOC3"/>
            <w:ind w:left="1262"/>
            <w:rPr>
              <w:rFonts w:asciiTheme="minorHAnsi" w:eastAsiaTheme="minorEastAsia" w:hAnsiTheme="minorHAnsi"/>
              <w:noProof/>
              <w:color w:val="auto"/>
              <w:lang w:eastAsia="en-NZ"/>
            </w:rPr>
          </w:pPr>
          <w:hyperlink w:anchor="_Toc57660244" w:history="1">
            <w:r w:rsidR="00896B13">
              <w:rPr>
                <w:rStyle w:val="Hyperlink"/>
                <w:bCs/>
                <w:noProof/>
              </w:rPr>
              <w:t>r</w:t>
            </w:r>
            <w:r w:rsidR="00685DAA" w:rsidRPr="002863C2">
              <w:rPr>
                <w:rStyle w:val="Hyperlink"/>
                <w:bCs/>
                <w:noProof/>
              </w:rPr>
              <w:t>)</w:t>
            </w:r>
            <w:r w:rsidR="00685DAA">
              <w:rPr>
                <w:rFonts w:asciiTheme="minorHAnsi" w:eastAsiaTheme="minorEastAsia" w:hAnsiTheme="minorHAnsi"/>
                <w:noProof/>
                <w:color w:val="auto"/>
                <w:lang w:eastAsia="en-NZ"/>
              </w:rPr>
              <w:tab/>
            </w:r>
            <w:r w:rsidR="00685DAA" w:rsidRPr="002863C2">
              <w:rPr>
                <w:rStyle w:val="Hyperlink"/>
                <w:noProof/>
              </w:rPr>
              <w:t>Monitoring charges</w:t>
            </w:r>
            <w:r w:rsidR="00685DAA">
              <w:rPr>
                <w:noProof/>
                <w:webHidden/>
              </w:rPr>
              <w:tab/>
            </w:r>
            <w:r w:rsidR="00685DAA">
              <w:rPr>
                <w:noProof/>
                <w:webHidden/>
              </w:rPr>
              <w:fldChar w:fldCharType="begin"/>
            </w:r>
            <w:r w:rsidR="00685DAA">
              <w:rPr>
                <w:noProof/>
                <w:webHidden/>
              </w:rPr>
              <w:instrText xml:space="preserve"> PAGEREF _Toc57660244 \h </w:instrText>
            </w:r>
            <w:r w:rsidR="00685DAA">
              <w:rPr>
                <w:noProof/>
                <w:webHidden/>
              </w:rPr>
            </w:r>
            <w:r w:rsidR="00685DAA">
              <w:rPr>
                <w:noProof/>
                <w:webHidden/>
              </w:rPr>
              <w:fldChar w:fldCharType="separate"/>
            </w:r>
            <w:r w:rsidR="009915E7">
              <w:rPr>
                <w:noProof/>
                <w:webHidden/>
              </w:rPr>
              <w:t>35</w:t>
            </w:r>
            <w:r w:rsidR="00685DAA">
              <w:rPr>
                <w:noProof/>
                <w:webHidden/>
              </w:rPr>
              <w:fldChar w:fldCharType="end"/>
            </w:r>
          </w:hyperlink>
          <w:r w:rsidR="00685DAA">
            <w:rPr>
              <w:rStyle w:val="Hyperlink"/>
              <w:noProof/>
            </w:rPr>
            <w:br/>
          </w:r>
        </w:p>
        <w:p w14:paraId="658D9CA0" w14:textId="37C458C2" w:rsidR="00685DAA" w:rsidRDefault="00B3258E">
          <w:pPr>
            <w:pStyle w:val="TOC2"/>
            <w:rPr>
              <w:rFonts w:asciiTheme="minorHAnsi" w:eastAsiaTheme="minorEastAsia" w:hAnsiTheme="minorHAnsi"/>
              <w:color w:val="auto"/>
              <w:lang w:eastAsia="en-NZ"/>
            </w:rPr>
          </w:pPr>
          <w:hyperlink w:anchor="_Toc57660245" w:history="1">
            <w:r w:rsidR="00685DAA" w:rsidRPr="002863C2">
              <w:rPr>
                <w:rStyle w:val="Hyperlink"/>
                <w:lang w:eastAsia="en-AU"/>
              </w:rPr>
              <w:t>Advice Notes</w:t>
            </w:r>
            <w:r w:rsidR="00685DAA">
              <w:rPr>
                <w:webHidden/>
              </w:rPr>
              <w:tab/>
            </w:r>
            <w:r w:rsidR="00685DAA">
              <w:rPr>
                <w:webHidden/>
              </w:rPr>
              <w:fldChar w:fldCharType="begin"/>
            </w:r>
            <w:r w:rsidR="00685DAA">
              <w:rPr>
                <w:webHidden/>
              </w:rPr>
              <w:instrText xml:space="preserve"> PAGEREF _Toc57660245 \h </w:instrText>
            </w:r>
            <w:r w:rsidR="00685DAA">
              <w:rPr>
                <w:webHidden/>
              </w:rPr>
            </w:r>
            <w:r w:rsidR="00685DAA">
              <w:rPr>
                <w:webHidden/>
              </w:rPr>
              <w:fldChar w:fldCharType="separate"/>
            </w:r>
            <w:r w:rsidR="009915E7">
              <w:rPr>
                <w:webHidden/>
              </w:rPr>
              <w:t>36</w:t>
            </w:r>
            <w:r w:rsidR="00685DAA">
              <w:rPr>
                <w:webHidden/>
              </w:rPr>
              <w:fldChar w:fldCharType="end"/>
            </w:r>
          </w:hyperlink>
        </w:p>
        <w:p w14:paraId="4670CDD8" w14:textId="42001C69" w:rsidR="00685DAA" w:rsidRDefault="00685DAA">
          <w:r>
            <w:rPr>
              <w:noProof/>
            </w:rPr>
            <w:fldChar w:fldCharType="end"/>
          </w:r>
        </w:p>
      </w:sdtContent>
    </w:sdt>
    <w:p w14:paraId="5E76B470" w14:textId="347D8356" w:rsidR="000652C3" w:rsidRPr="00FD28FB" w:rsidRDefault="000652C3" w:rsidP="00E43DFD">
      <w:pPr>
        <w:pStyle w:val="Heading2NoNumber"/>
        <w:rPr>
          <w:rStyle w:val="ACSCMnote2staffChar"/>
          <w:b w:val="0"/>
          <w:bCs w:val="0"/>
          <w:i w:val="0"/>
          <w:color w:val="203D58"/>
          <w:sz w:val="32"/>
          <w:lang w:val="en-US" w:eastAsia="en-US"/>
        </w:rPr>
      </w:pPr>
      <w:r w:rsidRPr="00FD28FB">
        <w:rPr>
          <w:rStyle w:val="ACSCMnote2staffChar"/>
          <w:i w:val="0"/>
          <w:color w:val="203D58"/>
          <w:lang w:eastAsia="en-US"/>
        </w:rPr>
        <w:br w:type="page"/>
      </w:r>
    </w:p>
    <w:p w14:paraId="23F14285" w14:textId="1A7F5572" w:rsidR="000652C3" w:rsidRPr="00FD28FB" w:rsidRDefault="000652C3" w:rsidP="00E43DFD">
      <w:pPr>
        <w:pStyle w:val="Heading1NoNumber"/>
      </w:pPr>
      <w:bookmarkStart w:id="3" w:name="_Toc57660191"/>
      <w:r w:rsidRPr="00FD28FB">
        <w:lastRenderedPageBreak/>
        <w:t xml:space="preserve">General </w:t>
      </w:r>
      <w:r w:rsidR="008D67AF" w:rsidRPr="00FD28FB">
        <w:t xml:space="preserve">Consent </w:t>
      </w:r>
      <w:r w:rsidRPr="00FD28FB">
        <w:t>Conditions</w:t>
      </w:r>
      <w:bookmarkEnd w:id="3"/>
    </w:p>
    <w:p w14:paraId="7991B231" w14:textId="25677FC9" w:rsidR="000652C3" w:rsidRPr="00A4700D" w:rsidRDefault="000652C3" w:rsidP="00E43DFD">
      <w:pPr>
        <w:pStyle w:val="Heading2NoNumber"/>
      </w:pPr>
      <w:bookmarkStart w:id="4" w:name="_Toc57660192"/>
      <w:r w:rsidRPr="00A4700D">
        <w:t>Condition 1: Activity to be undertaken in accordance with application documents</w:t>
      </w:r>
      <w:bookmarkEnd w:id="4"/>
    </w:p>
    <w:p w14:paraId="656E05BF" w14:textId="77777777" w:rsidR="000652C3" w:rsidRPr="00FD28FB" w:rsidRDefault="000652C3" w:rsidP="0028448D">
      <w:pPr>
        <w:pStyle w:val="ACBodyTextNumbers"/>
        <w:ind w:right="0"/>
        <w:rPr>
          <w:szCs w:val="22"/>
        </w:rPr>
      </w:pPr>
      <w:r w:rsidRPr="00FD28FB">
        <w:rPr>
          <w:szCs w:val="22"/>
        </w:rPr>
        <w:t xml:space="preserve">The </w:t>
      </w:r>
      <w:r w:rsidRPr="00FD28FB">
        <w:rPr>
          <w:color w:val="0070C0"/>
          <w:szCs w:val="22"/>
        </w:rPr>
        <w:t xml:space="preserve">[insert details] </w:t>
      </w:r>
      <w:r w:rsidRPr="00FD28FB">
        <w:rPr>
          <w:szCs w:val="22"/>
        </w:rPr>
        <w:t xml:space="preserve">subdivision / land use activity shall be as described in the application and assessment of environmental effects prepared by </w:t>
      </w:r>
      <w:r w:rsidRPr="00FD28FB">
        <w:rPr>
          <w:color w:val="0070C0"/>
          <w:szCs w:val="22"/>
        </w:rPr>
        <w:t xml:space="preserve">name </w:t>
      </w:r>
      <w:r w:rsidRPr="00FD28FB">
        <w:rPr>
          <w:szCs w:val="22"/>
        </w:rPr>
        <w:t xml:space="preserve">dated </w:t>
      </w:r>
      <w:proofErr w:type="spellStart"/>
      <w:r w:rsidRPr="00FD28FB">
        <w:rPr>
          <w:color w:val="0070C0"/>
          <w:szCs w:val="22"/>
        </w:rPr>
        <w:t>xxxx</w:t>
      </w:r>
      <w:proofErr w:type="spellEnd"/>
      <w:r w:rsidRPr="00FD28FB">
        <w:rPr>
          <w:szCs w:val="22"/>
        </w:rPr>
        <w:t xml:space="preserve"> </w:t>
      </w:r>
      <w:r w:rsidRPr="00FD28FB">
        <w:rPr>
          <w:color w:val="0070C0"/>
          <w:szCs w:val="22"/>
        </w:rPr>
        <w:t xml:space="preserve">(and any other information relating to description of activity) </w:t>
      </w:r>
      <w:r w:rsidRPr="00FD28FB">
        <w:rPr>
          <w:szCs w:val="22"/>
        </w:rPr>
        <w:t xml:space="preserve">and must be carried out in accordance with the plans and all information submitted with the application, detailed below, and all referenced by the Council as consent number </w:t>
      </w:r>
      <w:proofErr w:type="spellStart"/>
      <w:r w:rsidRPr="00FD28FB">
        <w:rPr>
          <w:szCs w:val="22"/>
        </w:rPr>
        <w:t>SUB</w:t>
      </w:r>
      <w:r w:rsidRPr="00FD28FB">
        <w:rPr>
          <w:color w:val="0070C0"/>
          <w:szCs w:val="22"/>
        </w:rPr>
        <w:t>xxxx</w:t>
      </w:r>
      <w:proofErr w:type="spellEnd"/>
      <w:r w:rsidRPr="00FD28FB">
        <w:rPr>
          <w:color w:val="0070C0"/>
          <w:szCs w:val="22"/>
        </w:rPr>
        <w:t xml:space="preserve"> </w:t>
      </w:r>
      <w:r w:rsidRPr="00FD28FB">
        <w:rPr>
          <w:szCs w:val="22"/>
        </w:rPr>
        <w:t>and</w:t>
      </w:r>
      <w:r w:rsidRPr="00FD28FB">
        <w:rPr>
          <w:color w:val="0070C0"/>
          <w:szCs w:val="22"/>
        </w:rPr>
        <w:t xml:space="preserve"> </w:t>
      </w:r>
      <w:proofErr w:type="spellStart"/>
      <w:r w:rsidRPr="00FD28FB">
        <w:rPr>
          <w:szCs w:val="22"/>
        </w:rPr>
        <w:t>LUC</w:t>
      </w:r>
      <w:r w:rsidRPr="00FD28FB">
        <w:rPr>
          <w:color w:val="0070C0"/>
          <w:szCs w:val="22"/>
        </w:rPr>
        <w:t>xxxx</w:t>
      </w:r>
      <w:proofErr w:type="spellEnd"/>
      <w:r w:rsidRPr="00FD28FB">
        <w:rPr>
          <w:color w:val="0070C0"/>
          <w:szCs w:val="22"/>
        </w:rPr>
        <w:t xml:space="preserve"> </w:t>
      </w:r>
      <w:r w:rsidRPr="00FD28FB">
        <w:rPr>
          <w:szCs w:val="22"/>
        </w:rPr>
        <w:t>(</w:t>
      </w:r>
      <w:proofErr w:type="spellStart"/>
      <w:r w:rsidRPr="00FD28FB">
        <w:rPr>
          <w:szCs w:val="22"/>
        </w:rPr>
        <w:t>BUN</w:t>
      </w:r>
      <w:r w:rsidRPr="00FD28FB">
        <w:rPr>
          <w:color w:val="0070C0"/>
          <w:szCs w:val="22"/>
        </w:rPr>
        <w:t>xxxx</w:t>
      </w:r>
      <w:proofErr w:type="spellEnd"/>
      <w:r w:rsidRPr="00FD28FB">
        <w:rPr>
          <w:szCs w:val="22"/>
        </w:rPr>
        <w:t>).</w:t>
      </w:r>
    </w:p>
    <w:p w14:paraId="48DF6BA5" w14:textId="77777777" w:rsidR="000652C3" w:rsidRPr="00FD28FB" w:rsidRDefault="000652C3" w:rsidP="0028448D">
      <w:pPr>
        <w:keepLines/>
        <w:numPr>
          <w:ilvl w:val="0"/>
          <w:numId w:val="15"/>
        </w:numPr>
        <w:spacing w:line="240" w:lineRule="auto"/>
        <w:ind w:left="360"/>
        <w:rPr>
          <w:rFonts w:eastAsia="Times New Roman" w:cs="Arial"/>
          <w:color w:val="000000" w:themeColor="text1"/>
          <w:lang w:eastAsia="en-GB"/>
        </w:rPr>
      </w:pPr>
      <w:r w:rsidRPr="00FD28FB">
        <w:rPr>
          <w:rFonts w:cs="Arial"/>
        </w:rPr>
        <w:t xml:space="preserve">Application Form, </w:t>
      </w:r>
      <w:r w:rsidRPr="00FD28FB">
        <w:rPr>
          <w:rFonts w:eastAsia="Times New Roman" w:cs="Arial"/>
          <w:color w:val="000000" w:themeColor="text1"/>
          <w:lang w:eastAsia="en-GB"/>
        </w:rPr>
        <w:t xml:space="preserve">and Assessment of Environmental Effects prepared by </w:t>
      </w:r>
      <w:proofErr w:type="spellStart"/>
      <w:r w:rsidRPr="00FD28FB">
        <w:rPr>
          <w:rFonts w:eastAsia="Times New Roman" w:cs="Arial"/>
          <w:color w:val="0070C0"/>
          <w:lang w:eastAsia="en-GB"/>
        </w:rPr>
        <w:t>xxxx</w:t>
      </w:r>
      <w:proofErr w:type="spellEnd"/>
      <w:r w:rsidRPr="00FD28FB">
        <w:rPr>
          <w:rFonts w:eastAsia="Times New Roman" w:cs="Arial"/>
          <w:color w:val="000000" w:themeColor="text1"/>
          <w:lang w:eastAsia="en-GB"/>
        </w:rPr>
        <w:t xml:space="preserve"> dated </w:t>
      </w:r>
      <w:proofErr w:type="spellStart"/>
      <w:r w:rsidRPr="00FD28FB">
        <w:rPr>
          <w:rFonts w:eastAsia="Times New Roman" w:cs="Arial"/>
          <w:color w:val="0070C0"/>
          <w:lang w:eastAsia="en-GB"/>
        </w:rPr>
        <w:t>xxxx</w:t>
      </w:r>
      <w:proofErr w:type="spellEnd"/>
      <w:r w:rsidRPr="00FD28FB">
        <w:rPr>
          <w:rFonts w:eastAsia="Times New Roman" w:cs="Arial"/>
          <w:lang w:eastAsia="en-GB"/>
        </w:rPr>
        <w:t>.</w:t>
      </w:r>
      <w:r w:rsidRPr="00FD28FB">
        <w:rPr>
          <w:rFonts w:eastAsia="Times New Roman" w:cs="Arial"/>
          <w:lang w:eastAsia="en-GB"/>
        </w:rPr>
        <w:br/>
      </w:r>
    </w:p>
    <w:tbl>
      <w:tblPr>
        <w:tblStyle w:val="TableGrid"/>
        <w:tblW w:w="91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59"/>
      </w:tblGrid>
      <w:tr w:rsidR="000652C3" w:rsidRPr="00FD28FB" w14:paraId="5346C2E9" w14:textId="77777777" w:rsidTr="00E43DFD">
        <w:tc>
          <w:tcPr>
            <w:tcW w:w="9159" w:type="dxa"/>
          </w:tcPr>
          <w:tbl>
            <w:tblPr>
              <w:tblStyle w:val="TableGrid2"/>
              <w:tblW w:w="0" w:type="auto"/>
              <w:tblLayout w:type="fixed"/>
              <w:tblLook w:val="04A0" w:firstRow="1" w:lastRow="0" w:firstColumn="1" w:lastColumn="0" w:noHBand="0" w:noVBand="1"/>
            </w:tblPr>
            <w:tblGrid>
              <w:gridCol w:w="4146"/>
              <w:gridCol w:w="1869"/>
              <w:gridCol w:w="1207"/>
              <w:gridCol w:w="1527"/>
            </w:tblGrid>
            <w:tr w:rsidR="000652C3" w:rsidRPr="00FD28FB" w14:paraId="1E2AD4FA" w14:textId="77777777" w:rsidTr="00E43DFD">
              <w:tc>
                <w:tcPr>
                  <w:tcW w:w="4146" w:type="dxa"/>
                </w:tcPr>
                <w:p w14:paraId="3E316B10" w14:textId="77777777" w:rsidR="000652C3" w:rsidRPr="00FD28FB" w:rsidRDefault="000652C3" w:rsidP="0028448D">
                  <w:pPr>
                    <w:spacing w:after="100"/>
                    <w:rPr>
                      <w:bCs/>
                      <w:sz w:val="22"/>
                      <w:szCs w:val="22"/>
                    </w:rPr>
                  </w:pPr>
                  <w:r w:rsidRPr="00FD28FB">
                    <w:rPr>
                      <w:rFonts w:eastAsiaTheme="minorHAnsi" w:cstheme="minorBidi"/>
                      <w:bCs/>
                      <w:color w:val="212121"/>
                      <w:szCs w:val="22"/>
                    </w:rPr>
                    <w:t>Report title and reference</w:t>
                  </w:r>
                </w:p>
              </w:tc>
              <w:tc>
                <w:tcPr>
                  <w:tcW w:w="1869" w:type="dxa"/>
                </w:tcPr>
                <w:p w14:paraId="08E521A7" w14:textId="77777777" w:rsidR="000652C3" w:rsidRPr="00FD28FB" w:rsidRDefault="000652C3" w:rsidP="0028448D">
                  <w:pPr>
                    <w:spacing w:after="100"/>
                    <w:rPr>
                      <w:rFonts w:cs="Arial"/>
                      <w:bCs/>
                      <w:sz w:val="22"/>
                      <w:szCs w:val="22"/>
                    </w:rPr>
                  </w:pPr>
                  <w:r w:rsidRPr="00FD28FB">
                    <w:rPr>
                      <w:rFonts w:cs="Arial"/>
                      <w:bCs/>
                      <w:szCs w:val="22"/>
                    </w:rPr>
                    <w:t>Author</w:t>
                  </w:r>
                </w:p>
              </w:tc>
              <w:tc>
                <w:tcPr>
                  <w:tcW w:w="1207" w:type="dxa"/>
                </w:tcPr>
                <w:p w14:paraId="5948B92A" w14:textId="77777777" w:rsidR="000652C3" w:rsidRPr="00FD28FB" w:rsidRDefault="000652C3" w:rsidP="0028448D">
                  <w:pPr>
                    <w:spacing w:after="100"/>
                    <w:rPr>
                      <w:rFonts w:cs="Arial"/>
                      <w:bCs/>
                      <w:sz w:val="22"/>
                      <w:szCs w:val="22"/>
                    </w:rPr>
                  </w:pPr>
                  <w:r w:rsidRPr="00FD28FB">
                    <w:rPr>
                      <w:rFonts w:cs="Arial"/>
                      <w:bCs/>
                      <w:szCs w:val="22"/>
                    </w:rPr>
                    <w:t>Rev</w:t>
                  </w:r>
                </w:p>
              </w:tc>
              <w:tc>
                <w:tcPr>
                  <w:tcW w:w="1527" w:type="dxa"/>
                </w:tcPr>
                <w:p w14:paraId="55F4749F" w14:textId="77777777" w:rsidR="000652C3" w:rsidRPr="00FD28FB" w:rsidRDefault="000652C3" w:rsidP="0028448D">
                  <w:pPr>
                    <w:spacing w:after="100"/>
                    <w:rPr>
                      <w:rFonts w:cs="Arial"/>
                      <w:bCs/>
                      <w:sz w:val="22"/>
                      <w:szCs w:val="22"/>
                    </w:rPr>
                  </w:pPr>
                  <w:r w:rsidRPr="00FD28FB">
                    <w:rPr>
                      <w:rFonts w:cs="Arial"/>
                      <w:bCs/>
                      <w:szCs w:val="22"/>
                    </w:rPr>
                    <w:t>Dated</w:t>
                  </w:r>
                </w:p>
              </w:tc>
            </w:tr>
            <w:tr w:rsidR="000652C3" w:rsidRPr="00FD28FB" w14:paraId="641FAF4B" w14:textId="77777777" w:rsidTr="00E43DFD">
              <w:tc>
                <w:tcPr>
                  <w:tcW w:w="4146" w:type="dxa"/>
                </w:tcPr>
                <w:p w14:paraId="6C392CCC" w14:textId="77777777" w:rsidR="000652C3" w:rsidRPr="00FD28FB" w:rsidRDefault="000652C3" w:rsidP="00E43DFD">
                  <w:pPr>
                    <w:spacing w:after="100"/>
                    <w:ind w:left="-527"/>
                    <w:rPr>
                      <w:rFonts w:cs="Arial"/>
                      <w:bCs/>
                      <w:sz w:val="22"/>
                      <w:szCs w:val="22"/>
                    </w:rPr>
                  </w:pPr>
                </w:p>
              </w:tc>
              <w:tc>
                <w:tcPr>
                  <w:tcW w:w="1869" w:type="dxa"/>
                </w:tcPr>
                <w:p w14:paraId="68786DDE" w14:textId="77777777" w:rsidR="000652C3" w:rsidRPr="00FD28FB" w:rsidRDefault="000652C3" w:rsidP="0028448D">
                  <w:pPr>
                    <w:spacing w:after="100"/>
                    <w:rPr>
                      <w:rFonts w:cs="Arial"/>
                      <w:bCs/>
                      <w:sz w:val="22"/>
                      <w:szCs w:val="22"/>
                    </w:rPr>
                  </w:pPr>
                </w:p>
              </w:tc>
              <w:tc>
                <w:tcPr>
                  <w:tcW w:w="1207" w:type="dxa"/>
                </w:tcPr>
                <w:p w14:paraId="6F1BBCE1" w14:textId="77777777" w:rsidR="000652C3" w:rsidRPr="00FD28FB" w:rsidRDefault="000652C3" w:rsidP="0028448D">
                  <w:pPr>
                    <w:spacing w:after="100"/>
                    <w:rPr>
                      <w:rFonts w:cs="Arial"/>
                      <w:bCs/>
                      <w:sz w:val="22"/>
                      <w:szCs w:val="22"/>
                    </w:rPr>
                  </w:pPr>
                </w:p>
              </w:tc>
              <w:tc>
                <w:tcPr>
                  <w:tcW w:w="1527" w:type="dxa"/>
                </w:tcPr>
                <w:p w14:paraId="1629FEC6" w14:textId="77777777" w:rsidR="000652C3" w:rsidRPr="00FD28FB" w:rsidRDefault="000652C3" w:rsidP="0028448D">
                  <w:pPr>
                    <w:spacing w:after="100"/>
                    <w:rPr>
                      <w:rFonts w:cs="Arial"/>
                      <w:bCs/>
                      <w:sz w:val="22"/>
                      <w:szCs w:val="22"/>
                    </w:rPr>
                  </w:pPr>
                </w:p>
              </w:tc>
            </w:tr>
          </w:tbl>
          <w:p w14:paraId="2E94C762" w14:textId="77777777" w:rsidR="000652C3" w:rsidRPr="00FD28FB" w:rsidRDefault="000652C3" w:rsidP="0028448D">
            <w:pPr>
              <w:spacing w:after="100"/>
              <w:rPr>
                <w:bCs/>
              </w:rPr>
            </w:pPr>
          </w:p>
          <w:tbl>
            <w:tblPr>
              <w:tblStyle w:val="TableGrid2"/>
              <w:tblW w:w="0" w:type="auto"/>
              <w:tblLayout w:type="fixed"/>
              <w:tblLook w:val="04A0" w:firstRow="1" w:lastRow="0" w:firstColumn="1" w:lastColumn="0" w:noHBand="0" w:noVBand="1"/>
            </w:tblPr>
            <w:tblGrid>
              <w:gridCol w:w="4159"/>
              <w:gridCol w:w="1800"/>
              <w:gridCol w:w="1260"/>
              <w:gridCol w:w="1574"/>
            </w:tblGrid>
            <w:tr w:rsidR="000652C3" w:rsidRPr="00FD28FB" w14:paraId="6F0CA3A9" w14:textId="77777777" w:rsidTr="00E43DFD">
              <w:tc>
                <w:tcPr>
                  <w:tcW w:w="4159" w:type="dxa"/>
                </w:tcPr>
                <w:p w14:paraId="1CB1CD1A" w14:textId="77777777" w:rsidR="000652C3" w:rsidRPr="00FD28FB" w:rsidRDefault="000652C3" w:rsidP="0028448D">
                  <w:pPr>
                    <w:spacing w:after="100"/>
                    <w:rPr>
                      <w:rFonts w:cs="Arial"/>
                      <w:bCs/>
                      <w:sz w:val="22"/>
                      <w:szCs w:val="22"/>
                    </w:rPr>
                  </w:pPr>
                  <w:r w:rsidRPr="00FD28FB">
                    <w:rPr>
                      <w:rFonts w:cs="Arial"/>
                      <w:bCs/>
                      <w:szCs w:val="22"/>
                    </w:rPr>
                    <w:t>Plan title and reference</w:t>
                  </w:r>
                </w:p>
              </w:tc>
              <w:tc>
                <w:tcPr>
                  <w:tcW w:w="1800" w:type="dxa"/>
                </w:tcPr>
                <w:p w14:paraId="6C161165" w14:textId="77777777" w:rsidR="000652C3" w:rsidRPr="00FD28FB" w:rsidRDefault="000652C3" w:rsidP="0028448D">
                  <w:pPr>
                    <w:spacing w:after="100"/>
                    <w:rPr>
                      <w:rFonts w:cs="Arial"/>
                      <w:bCs/>
                      <w:sz w:val="22"/>
                      <w:szCs w:val="22"/>
                    </w:rPr>
                  </w:pPr>
                  <w:r w:rsidRPr="00FD28FB">
                    <w:rPr>
                      <w:rFonts w:cs="Arial"/>
                      <w:bCs/>
                      <w:szCs w:val="22"/>
                    </w:rPr>
                    <w:t>Author</w:t>
                  </w:r>
                </w:p>
              </w:tc>
              <w:tc>
                <w:tcPr>
                  <w:tcW w:w="1260" w:type="dxa"/>
                </w:tcPr>
                <w:p w14:paraId="25A63D50" w14:textId="77777777" w:rsidR="000652C3" w:rsidRPr="00FD28FB" w:rsidRDefault="000652C3" w:rsidP="0028448D">
                  <w:pPr>
                    <w:spacing w:after="100"/>
                    <w:rPr>
                      <w:rFonts w:cs="Arial"/>
                      <w:bCs/>
                      <w:sz w:val="22"/>
                      <w:szCs w:val="22"/>
                    </w:rPr>
                  </w:pPr>
                  <w:r w:rsidRPr="00FD28FB">
                    <w:rPr>
                      <w:rFonts w:cs="Arial"/>
                      <w:bCs/>
                      <w:szCs w:val="22"/>
                    </w:rPr>
                    <w:t>Rev</w:t>
                  </w:r>
                </w:p>
              </w:tc>
              <w:tc>
                <w:tcPr>
                  <w:tcW w:w="1574" w:type="dxa"/>
                </w:tcPr>
                <w:p w14:paraId="758AF602" w14:textId="77777777" w:rsidR="000652C3" w:rsidRPr="00FD28FB" w:rsidRDefault="000652C3" w:rsidP="0028448D">
                  <w:pPr>
                    <w:spacing w:after="100"/>
                    <w:rPr>
                      <w:rFonts w:cs="Arial"/>
                      <w:bCs/>
                      <w:sz w:val="22"/>
                      <w:szCs w:val="22"/>
                    </w:rPr>
                  </w:pPr>
                  <w:r w:rsidRPr="00FD28FB">
                    <w:rPr>
                      <w:rFonts w:cs="Arial"/>
                      <w:bCs/>
                      <w:szCs w:val="22"/>
                    </w:rPr>
                    <w:t>Dated</w:t>
                  </w:r>
                </w:p>
              </w:tc>
            </w:tr>
            <w:tr w:rsidR="000652C3" w:rsidRPr="00FD28FB" w14:paraId="372FA05C" w14:textId="77777777" w:rsidTr="00E43DFD">
              <w:tc>
                <w:tcPr>
                  <w:tcW w:w="4159" w:type="dxa"/>
                </w:tcPr>
                <w:p w14:paraId="52EF6AD4" w14:textId="77777777" w:rsidR="000652C3" w:rsidRPr="00FD28FB" w:rsidRDefault="000652C3" w:rsidP="0028448D">
                  <w:pPr>
                    <w:spacing w:after="100"/>
                    <w:rPr>
                      <w:rFonts w:cs="Arial"/>
                      <w:bCs/>
                      <w:sz w:val="22"/>
                      <w:szCs w:val="22"/>
                    </w:rPr>
                  </w:pPr>
                </w:p>
              </w:tc>
              <w:tc>
                <w:tcPr>
                  <w:tcW w:w="1800" w:type="dxa"/>
                </w:tcPr>
                <w:p w14:paraId="45E2182A" w14:textId="77777777" w:rsidR="000652C3" w:rsidRPr="00FD28FB" w:rsidRDefault="000652C3" w:rsidP="0028448D">
                  <w:pPr>
                    <w:spacing w:after="100"/>
                    <w:rPr>
                      <w:rFonts w:cs="Arial"/>
                      <w:bCs/>
                      <w:sz w:val="22"/>
                      <w:szCs w:val="22"/>
                    </w:rPr>
                  </w:pPr>
                </w:p>
              </w:tc>
              <w:tc>
                <w:tcPr>
                  <w:tcW w:w="1260" w:type="dxa"/>
                </w:tcPr>
                <w:p w14:paraId="0DC5D23C" w14:textId="77777777" w:rsidR="000652C3" w:rsidRPr="00FD28FB" w:rsidRDefault="000652C3" w:rsidP="0028448D">
                  <w:pPr>
                    <w:spacing w:after="100"/>
                    <w:rPr>
                      <w:rFonts w:cs="Arial"/>
                      <w:bCs/>
                      <w:sz w:val="22"/>
                      <w:szCs w:val="22"/>
                    </w:rPr>
                  </w:pPr>
                </w:p>
              </w:tc>
              <w:tc>
                <w:tcPr>
                  <w:tcW w:w="1574" w:type="dxa"/>
                </w:tcPr>
                <w:p w14:paraId="791F0C81" w14:textId="77777777" w:rsidR="000652C3" w:rsidRPr="00FD28FB" w:rsidRDefault="000652C3" w:rsidP="0028448D">
                  <w:pPr>
                    <w:spacing w:after="100"/>
                    <w:rPr>
                      <w:rFonts w:cs="Arial"/>
                      <w:bCs/>
                      <w:sz w:val="22"/>
                      <w:szCs w:val="22"/>
                    </w:rPr>
                  </w:pPr>
                </w:p>
              </w:tc>
            </w:tr>
          </w:tbl>
          <w:p w14:paraId="3927A7B0" w14:textId="77777777" w:rsidR="000652C3" w:rsidRPr="00FD28FB" w:rsidRDefault="000652C3" w:rsidP="0028448D">
            <w:pPr>
              <w:spacing w:after="100"/>
              <w:rPr>
                <w:bCs/>
              </w:rPr>
            </w:pPr>
          </w:p>
          <w:tbl>
            <w:tblPr>
              <w:tblStyle w:val="TableGrid2"/>
              <w:tblW w:w="0" w:type="auto"/>
              <w:tblInd w:w="33" w:type="dxa"/>
              <w:tblLayout w:type="fixed"/>
              <w:tblLook w:val="04A0" w:firstRow="1" w:lastRow="0" w:firstColumn="1" w:lastColumn="0" w:noHBand="0" w:noVBand="1"/>
            </w:tblPr>
            <w:tblGrid>
              <w:gridCol w:w="4148"/>
              <w:gridCol w:w="1863"/>
              <w:gridCol w:w="1204"/>
              <w:gridCol w:w="1534"/>
            </w:tblGrid>
            <w:tr w:rsidR="000652C3" w:rsidRPr="00FD28FB" w14:paraId="221AC077" w14:textId="77777777" w:rsidTr="00E43DFD">
              <w:tc>
                <w:tcPr>
                  <w:tcW w:w="4148" w:type="dxa"/>
                </w:tcPr>
                <w:p w14:paraId="4158E29B" w14:textId="77777777" w:rsidR="000652C3" w:rsidRPr="00FD28FB" w:rsidRDefault="000652C3" w:rsidP="0028448D">
                  <w:pPr>
                    <w:spacing w:after="100"/>
                    <w:rPr>
                      <w:rFonts w:cs="Arial"/>
                      <w:bCs/>
                      <w:sz w:val="22"/>
                      <w:szCs w:val="22"/>
                    </w:rPr>
                  </w:pPr>
                  <w:r w:rsidRPr="00FD28FB">
                    <w:rPr>
                      <w:rFonts w:cs="Arial"/>
                      <w:bCs/>
                      <w:szCs w:val="22"/>
                    </w:rPr>
                    <w:t>Other additional information</w:t>
                  </w:r>
                </w:p>
              </w:tc>
              <w:tc>
                <w:tcPr>
                  <w:tcW w:w="1863" w:type="dxa"/>
                </w:tcPr>
                <w:p w14:paraId="09FA1BB8" w14:textId="77777777" w:rsidR="000652C3" w:rsidRPr="00FD28FB" w:rsidRDefault="000652C3" w:rsidP="0028448D">
                  <w:pPr>
                    <w:spacing w:after="100"/>
                    <w:rPr>
                      <w:rFonts w:cs="Arial"/>
                      <w:bCs/>
                      <w:sz w:val="22"/>
                      <w:szCs w:val="22"/>
                    </w:rPr>
                  </w:pPr>
                  <w:r w:rsidRPr="00FD28FB">
                    <w:rPr>
                      <w:rFonts w:cs="Arial"/>
                      <w:bCs/>
                      <w:szCs w:val="22"/>
                    </w:rPr>
                    <w:t>Author</w:t>
                  </w:r>
                </w:p>
              </w:tc>
              <w:tc>
                <w:tcPr>
                  <w:tcW w:w="1204" w:type="dxa"/>
                </w:tcPr>
                <w:p w14:paraId="5B06194A" w14:textId="77777777" w:rsidR="000652C3" w:rsidRPr="00FD28FB" w:rsidRDefault="000652C3" w:rsidP="0028448D">
                  <w:pPr>
                    <w:spacing w:after="100"/>
                    <w:rPr>
                      <w:rFonts w:cs="Arial"/>
                      <w:bCs/>
                      <w:sz w:val="22"/>
                      <w:szCs w:val="22"/>
                    </w:rPr>
                  </w:pPr>
                  <w:r w:rsidRPr="00FD28FB">
                    <w:rPr>
                      <w:rFonts w:cs="Arial"/>
                      <w:bCs/>
                      <w:szCs w:val="22"/>
                    </w:rPr>
                    <w:t>Rev</w:t>
                  </w:r>
                </w:p>
              </w:tc>
              <w:tc>
                <w:tcPr>
                  <w:tcW w:w="1534" w:type="dxa"/>
                </w:tcPr>
                <w:p w14:paraId="1405159C" w14:textId="77777777" w:rsidR="000652C3" w:rsidRPr="00FD28FB" w:rsidRDefault="000652C3" w:rsidP="0028448D">
                  <w:pPr>
                    <w:spacing w:after="100"/>
                    <w:rPr>
                      <w:rFonts w:cs="Arial"/>
                      <w:bCs/>
                      <w:sz w:val="22"/>
                      <w:szCs w:val="22"/>
                    </w:rPr>
                  </w:pPr>
                  <w:r w:rsidRPr="00FD28FB">
                    <w:rPr>
                      <w:rFonts w:cs="Arial"/>
                      <w:bCs/>
                      <w:szCs w:val="22"/>
                    </w:rPr>
                    <w:t>Dated</w:t>
                  </w:r>
                </w:p>
              </w:tc>
            </w:tr>
            <w:tr w:rsidR="000652C3" w:rsidRPr="00FD28FB" w14:paraId="07430810" w14:textId="77777777" w:rsidTr="00E43DFD">
              <w:tc>
                <w:tcPr>
                  <w:tcW w:w="4148" w:type="dxa"/>
                </w:tcPr>
                <w:p w14:paraId="775650F2" w14:textId="77777777" w:rsidR="000652C3" w:rsidRPr="00FD28FB" w:rsidRDefault="000652C3" w:rsidP="0028448D">
                  <w:pPr>
                    <w:spacing w:after="100"/>
                    <w:rPr>
                      <w:rFonts w:cs="Arial"/>
                      <w:bCs/>
                      <w:sz w:val="22"/>
                      <w:szCs w:val="22"/>
                    </w:rPr>
                  </w:pPr>
                </w:p>
              </w:tc>
              <w:tc>
                <w:tcPr>
                  <w:tcW w:w="1863" w:type="dxa"/>
                </w:tcPr>
                <w:p w14:paraId="456C4B33" w14:textId="77777777" w:rsidR="000652C3" w:rsidRPr="00FD28FB" w:rsidRDefault="000652C3" w:rsidP="0028448D">
                  <w:pPr>
                    <w:spacing w:after="100"/>
                    <w:rPr>
                      <w:rFonts w:cs="Arial"/>
                      <w:bCs/>
                      <w:sz w:val="22"/>
                      <w:szCs w:val="22"/>
                    </w:rPr>
                  </w:pPr>
                </w:p>
              </w:tc>
              <w:tc>
                <w:tcPr>
                  <w:tcW w:w="1204" w:type="dxa"/>
                </w:tcPr>
                <w:p w14:paraId="668DC3F5" w14:textId="77777777" w:rsidR="000652C3" w:rsidRPr="00FD28FB" w:rsidRDefault="000652C3" w:rsidP="0028448D">
                  <w:pPr>
                    <w:spacing w:after="100"/>
                    <w:rPr>
                      <w:rFonts w:cs="Arial"/>
                      <w:bCs/>
                      <w:sz w:val="22"/>
                      <w:szCs w:val="22"/>
                    </w:rPr>
                  </w:pPr>
                </w:p>
              </w:tc>
              <w:tc>
                <w:tcPr>
                  <w:tcW w:w="1534" w:type="dxa"/>
                </w:tcPr>
                <w:p w14:paraId="67A38570" w14:textId="77777777" w:rsidR="000652C3" w:rsidRPr="00FD28FB" w:rsidRDefault="000652C3" w:rsidP="0028448D">
                  <w:pPr>
                    <w:spacing w:after="100"/>
                    <w:rPr>
                      <w:rFonts w:cs="Arial"/>
                      <w:bCs/>
                      <w:sz w:val="22"/>
                      <w:szCs w:val="22"/>
                    </w:rPr>
                  </w:pPr>
                </w:p>
              </w:tc>
            </w:tr>
          </w:tbl>
          <w:p w14:paraId="3198F048" w14:textId="77777777" w:rsidR="000652C3" w:rsidRPr="00FD28FB" w:rsidRDefault="000652C3" w:rsidP="0028448D">
            <w:pPr>
              <w:spacing w:line="259" w:lineRule="auto"/>
            </w:pPr>
          </w:p>
        </w:tc>
      </w:tr>
    </w:tbl>
    <w:p w14:paraId="5CB04CCB" w14:textId="77777777" w:rsidR="000652C3" w:rsidRPr="00FD28FB" w:rsidRDefault="000652C3" w:rsidP="0028448D">
      <w:pPr>
        <w:pStyle w:val="ACSCMnote2staff"/>
        <w:ind w:left="0" w:right="0"/>
      </w:pPr>
    </w:p>
    <w:p w14:paraId="727EF404" w14:textId="77777777" w:rsidR="000652C3" w:rsidRPr="00FD28FB" w:rsidRDefault="000652C3" w:rsidP="0028448D">
      <w:pPr>
        <w:pStyle w:val="ACSCMnote2staff"/>
        <w:ind w:left="0" w:right="0"/>
      </w:pPr>
      <w:r w:rsidRPr="00FD28FB">
        <w:t>Guidance Note:</w:t>
      </w:r>
    </w:p>
    <w:p w14:paraId="0B64295A" w14:textId="77777777" w:rsidR="000652C3" w:rsidRPr="00FD28FB" w:rsidRDefault="000652C3" w:rsidP="0028448D">
      <w:pPr>
        <w:pStyle w:val="ACSCMnote2staff"/>
        <w:ind w:left="0" w:right="0"/>
      </w:pPr>
      <w:r w:rsidRPr="00FD28FB">
        <w:t>This condition is to be included on all consent applications. Full reference should be given to all relevant plans and documents.</w:t>
      </w:r>
      <w:r w:rsidRPr="00FD28FB">
        <w:rPr>
          <w:rFonts w:ascii="Times New Roman" w:eastAsiaTheme="minorHAnsi" w:hAnsi="Times New Roman" w:cs="Times New Roman"/>
          <w:bCs w:val="0"/>
          <w:i w:val="0"/>
          <w:color w:val="auto"/>
          <w:sz w:val="20"/>
          <w:szCs w:val="20"/>
          <w:lang w:eastAsia="en-US"/>
        </w:rPr>
        <w:t xml:space="preserve"> </w:t>
      </w:r>
      <w:r w:rsidRPr="00FD28FB">
        <w:t xml:space="preserve">The Environment Court has commented in </w:t>
      </w:r>
      <w:proofErr w:type="gramStart"/>
      <w:r w:rsidRPr="00FD28FB">
        <w:t>a number of</w:t>
      </w:r>
      <w:proofErr w:type="gramEnd"/>
      <w:r w:rsidRPr="00FD28FB">
        <w:t xml:space="preserve"> recent appeals that there should be a distinction between the description of the activity in the application &amp; AEE, etc and the carrying out of the activity in accordance with the plans.</w:t>
      </w:r>
    </w:p>
    <w:p w14:paraId="1C932AC1" w14:textId="77777777" w:rsidR="000652C3" w:rsidRPr="00FD28FB" w:rsidRDefault="000652C3" w:rsidP="0028448D">
      <w:pPr>
        <w:pStyle w:val="ACSCMnote2staff"/>
        <w:ind w:left="0" w:right="0"/>
      </w:pPr>
      <w:r w:rsidRPr="00FD28FB">
        <w:t>For joint land use and subdivision applications, information regarding hours of operation, or numbers of patrons/children/occupants should be included where appropriate.</w:t>
      </w:r>
    </w:p>
    <w:p w14:paraId="07CDF488" w14:textId="60C1076F" w:rsidR="00F875A8" w:rsidRPr="00FD28FB" w:rsidRDefault="000652C3" w:rsidP="0028448D">
      <w:pPr>
        <w:pStyle w:val="ACSCMnote2staff"/>
        <w:ind w:left="0" w:right="0"/>
      </w:pPr>
      <w:r w:rsidRPr="00FD28FB">
        <w:t xml:space="preserve">For joint land use and subdivision consents as well as integrated consents, this condition is to be extended to include references to the documents relevant to the different consent / permit.  In such situations, it is recommended that identifiers be put in place to differentiate each of the consents.  Naturally, when the consent is not a joint land use / subdivision or integrated no additional references to land use / subdivision or regional permits would be required.  Under all circumstances, it is essential that this condition identify </w:t>
      </w:r>
      <w:proofErr w:type="gramStart"/>
      <w:r w:rsidRPr="00FD28FB">
        <w:t>all of</w:t>
      </w:r>
      <w:proofErr w:type="gramEnd"/>
      <w:r w:rsidRPr="00FD28FB">
        <w:t xml:space="preserve"> the documentation that the consent relies on. </w:t>
      </w:r>
    </w:p>
    <w:p w14:paraId="29EF45D7" w14:textId="77777777" w:rsidR="000652C3" w:rsidRPr="00FD28FB" w:rsidRDefault="000652C3" w:rsidP="0028448D">
      <w:pPr>
        <w:spacing w:line="259" w:lineRule="auto"/>
        <w:rPr>
          <w:rFonts w:eastAsiaTheme="majorEastAsia" w:cstheme="majorBidi"/>
          <w:b/>
          <w:bCs/>
          <w:color w:val="auto"/>
          <w:sz w:val="32"/>
          <w:szCs w:val="32"/>
        </w:rPr>
      </w:pPr>
      <w:r w:rsidRPr="00FD28FB">
        <w:rPr>
          <w:b/>
          <w:sz w:val="32"/>
          <w:szCs w:val="32"/>
        </w:rPr>
        <w:br w:type="page"/>
      </w:r>
    </w:p>
    <w:p w14:paraId="032AB2E4" w14:textId="022811BD" w:rsidR="00F875A8" w:rsidRPr="00E50E8D" w:rsidRDefault="00F875A8" w:rsidP="00E43DFD">
      <w:pPr>
        <w:pStyle w:val="Heading1NoNumber"/>
      </w:pPr>
      <w:bookmarkStart w:id="5" w:name="_Toc57660193"/>
      <w:r w:rsidRPr="00A4700D">
        <w:lastRenderedPageBreak/>
        <w:t>Conditions specific to Subdivision (SUBXXXXXXXX)</w:t>
      </w:r>
      <w:bookmarkEnd w:id="5"/>
    </w:p>
    <w:p w14:paraId="564DE162" w14:textId="5F3C1F0B" w:rsidR="000652C3" w:rsidRPr="00FD28FB" w:rsidRDefault="000652C3" w:rsidP="00E43DFD">
      <w:pPr>
        <w:pStyle w:val="Heading2NoNumber"/>
      </w:pPr>
      <w:bookmarkStart w:id="6" w:name="_Toc57660194"/>
      <w:r w:rsidRPr="00FD28FB">
        <w:t>Condition 2: Staging of Subdivision</w:t>
      </w:r>
      <w:bookmarkEnd w:id="6"/>
    </w:p>
    <w:p w14:paraId="04CC5727" w14:textId="77777777" w:rsidR="000652C3" w:rsidRPr="00FD28FB" w:rsidRDefault="000652C3" w:rsidP="0028448D">
      <w:pPr>
        <w:pStyle w:val="ACBodyTextNumbers"/>
        <w:ind w:right="0"/>
        <w:rPr>
          <w:rFonts w:cs="Arial"/>
        </w:rPr>
      </w:pPr>
      <w:r w:rsidRPr="00FD28FB">
        <w:rPr>
          <w:rFonts w:cs="Arial"/>
        </w:rPr>
        <w:t xml:space="preserve">The staging of the subdivision must be carried out in the following order: </w:t>
      </w:r>
    </w:p>
    <w:p w14:paraId="2E3831E2" w14:textId="77777777" w:rsidR="000652C3" w:rsidRPr="00FD28FB" w:rsidRDefault="000652C3" w:rsidP="0028448D">
      <w:pPr>
        <w:pStyle w:val="ACBodyTextNumbers"/>
        <w:ind w:right="0"/>
        <w:rPr>
          <w:rFonts w:cs="Arial"/>
        </w:rPr>
      </w:pPr>
      <w:r w:rsidRPr="00FD28FB">
        <w:rPr>
          <w:rFonts w:cs="Arial"/>
          <w:b/>
        </w:rPr>
        <w:t>Stage 1:</w:t>
      </w:r>
      <w:r w:rsidRPr="00FD28FB">
        <w:rPr>
          <w:rFonts w:cs="Arial"/>
        </w:rPr>
        <w:t xml:space="preserve"> Creation of Lots </w:t>
      </w:r>
      <w:r w:rsidRPr="00FD28FB">
        <w:rPr>
          <w:rFonts w:cs="Arial"/>
          <w:color w:val="0070C0"/>
        </w:rPr>
        <w:t>x - x</w:t>
      </w:r>
    </w:p>
    <w:p w14:paraId="3CDE8637" w14:textId="77777777" w:rsidR="000652C3" w:rsidRPr="00FD28FB" w:rsidRDefault="000652C3" w:rsidP="0028448D">
      <w:pPr>
        <w:pStyle w:val="ACBodyTextNumbers"/>
        <w:ind w:right="0"/>
        <w:rPr>
          <w:rFonts w:cs="Arial"/>
        </w:rPr>
      </w:pPr>
      <w:r w:rsidRPr="00FD28FB">
        <w:rPr>
          <w:rFonts w:cs="Arial"/>
          <w:b/>
        </w:rPr>
        <w:t xml:space="preserve">Stage 2: </w:t>
      </w:r>
      <w:r w:rsidRPr="00FD28FB">
        <w:rPr>
          <w:rFonts w:cs="Arial"/>
        </w:rPr>
        <w:t xml:space="preserve">Creation of Lots </w:t>
      </w:r>
      <w:r w:rsidRPr="00FD28FB">
        <w:rPr>
          <w:rFonts w:cs="Arial"/>
          <w:color w:val="0070C0"/>
        </w:rPr>
        <w:t xml:space="preserve">x - x </w:t>
      </w:r>
    </w:p>
    <w:p w14:paraId="3FCFC106" w14:textId="77777777" w:rsidR="000652C3" w:rsidRPr="00FD28FB" w:rsidRDefault="000652C3" w:rsidP="0028448D">
      <w:pPr>
        <w:pStyle w:val="ACBodyTextNumbers"/>
        <w:ind w:right="0"/>
        <w:rPr>
          <w:rFonts w:cs="Arial"/>
        </w:rPr>
      </w:pPr>
      <w:r w:rsidRPr="00FD28FB">
        <w:rPr>
          <w:rFonts w:cs="Arial"/>
        </w:rPr>
        <w:t>The consent holder must provide a letter setting out how each relevant condition has been met at the time an application for a section 223 and a section 224(c) certificate for each stage is made.</w:t>
      </w:r>
    </w:p>
    <w:p w14:paraId="202CE33D" w14:textId="77777777" w:rsidR="000652C3" w:rsidRPr="00FD28FB" w:rsidRDefault="000652C3" w:rsidP="0028448D">
      <w:pPr>
        <w:pStyle w:val="ACSCMStaffHeader"/>
        <w:ind w:left="0" w:right="0"/>
      </w:pPr>
      <w:r w:rsidRPr="00FD28FB">
        <w:t>Guidance Note:</w:t>
      </w:r>
    </w:p>
    <w:p w14:paraId="75166FC0" w14:textId="77777777" w:rsidR="000652C3" w:rsidRPr="00FD28FB" w:rsidRDefault="000652C3" w:rsidP="0028448D">
      <w:pPr>
        <w:pStyle w:val="ACSCMnote2staff"/>
        <w:ind w:left="0" w:right="0"/>
      </w:pPr>
      <w:r w:rsidRPr="00FD28FB">
        <w:t>If the applicant requests to stage the subdivision as provided for in Standard E39.6.1.4, the lot(s) to be created by each stage and, where applicable, the environmental benefit required to create the sites created by each stage shall be specifically identified. i.e. Each stage shall be independent of any subsequent stage. For the avoidance of doubt, compliance with all relevant requirements of a rule, such as those for TRSS (such as the protection of wetland or indigenous vegetation, amalgamation of lots or surrender of consented sites shown on an approved scheme plan of subdivision, etc) will need to be completed for each stage.</w:t>
      </w:r>
    </w:p>
    <w:p w14:paraId="78CA1BB9" w14:textId="77777777" w:rsidR="000652C3" w:rsidRPr="00FD28FB" w:rsidRDefault="000652C3" w:rsidP="0028448D">
      <w:pPr>
        <w:pStyle w:val="ACSCMconditiondivider"/>
        <w:ind w:left="0" w:right="0"/>
      </w:pPr>
    </w:p>
    <w:p w14:paraId="7C967586" w14:textId="780C915F" w:rsidR="000652C3" w:rsidRPr="00FD28FB" w:rsidRDefault="000652C3" w:rsidP="00E43DFD">
      <w:pPr>
        <w:pStyle w:val="Heading2NoNumber"/>
      </w:pPr>
      <w:bookmarkStart w:id="7" w:name="_Toc57660195"/>
      <w:r w:rsidRPr="00FD28FB">
        <w:t>Condition 3: Survey Plan Approval (s223) Conditions</w:t>
      </w:r>
      <w:bookmarkEnd w:id="7"/>
    </w:p>
    <w:p w14:paraId="3327967C" w14:textId="77777777" w:rsidR="000652C3" w:rsidRPr="00FD28FB" w:rsidRDefault="000652C3" w:rsidP="0028448D">
      <w:pPr>
        <w:pStyle w:val="ACBodyTextNumbers"/>
        <w:ind w:right="0"/>
      </w:pPr>
      <w:r w:rsidRPr="00FD28FB">
        <w:t xml:space="preserve">Before the Council will approve the </w:t>
      </w:r>
      <w:proofErr w:type="gramStart"/>
      <w:r w:rsidRPr="00FD28FB">
        <w:t>survey</w:t>
      </w:r>
      <w:proofErr w:type="gramEnd"/>
      <w:r w:rsidRPr="00FD28FB">
        <w:t xml:space="preserve"> title plan pursuant to section 223 of the Resource Management Act 1991, the following requirements must be satisfied:</w:t>
      </w:r>
    </w:p>
    <w:p w14:paraId="2660CF10" w14:textId="77777777" w:rsidR="000652C3" w:rsidRPr="00FD28FB" w:rsidRDefault="000652C3" w:rsidP="0028448D">
      <w:pPr>
        <w:pStyle w:val="ACBodyTextNumbers"/>
        <w:numPr>
          <w:ilvl w:val="1"/>
          <w:numId w:val="11"/>
        </w:numPr>
        <w:tabs>
          <w:tab w:val="clear" w:pos="907"/>
          <w:tab w:val="num" w:pos="-1361"/>
        </w:tabs>
        <w:ind w:left="426" w:right="0"/>
        <w:rPr>
          <w:color w:val="000000" w:themeColor="text1"/>
        </w:rPr>
      </w:pPr>
      <w:r w:rsidRPr="00FD28FB">
        <w:rPr>
          <w:color w:val="000000" w:themeColor="text1"/>
        </w:rPr>
        <w:t xml:space="preserve">The survey plan must show and identify (including labelling) all the areas of  </w:t>
      </w:r>
      <w:r w:rsidRPr="00FD28FB">
        <w:rPr>
          <w:color w:val="0070C0"/>
        </w:rPr>
        <w:t xml:space="preserve">wetland and buffer / existing indigenous vegetation / indigenous revegetation planting </w:t>
      </w:r>
      <w:r w:rsidRPr="00FD28FB">
        <w:rPr>
          <w:color w:val="000000" w:themeColor="text1"/>
        </w:rPr>
        <w:t xml:space="preserve">to be protected on Lots </w:t>
      </w:r>
      <w:proofErr w:type="spellStart"/>
      <w:r w:rsidRPr="00FD28FB">
        <w:rPr>
          <w:color w:val="0070C0"/>
        </w:rPr>
        <w:t>xxxx</w:t>
      </w:r>
      <w:proofErr w:type="spellEnd"/>
      <w:r w:rsidRPr="00FD28FB">
        <w:rPr>
          <w:color w:val="0070C0"/>
        </w:rPr>
        <w:t xml:space="preserve"> </w:t>
      </w:r>
      <w:r w:rsidRPr="00FD28FB">
        <w:rPr>
          <w:color w:val="000000" w:themeColor="text1"/>
        </w:rPr>
        <w:t xml:space="preserve">(Areas </w:t>
      </w:r>
      <w:proofErr w:type="spellStart"/>
      <w:r w:rsidRPr="00FD28FB">
        <w:rPr>
          <w:color w:val="0070C0"/>
        </w:rPr>
        <w:t>xxxx</w:t>
      </w:r>
      <w:proofErr w:type="spellEnd"/>
      <w:r w:rsidRPr="00FD28FB">
        <w:rPr>
          <w:color w:val="0070C0"/>
        </w:rPr>
        <w:t xml:space="preserve"> </w:t>
      </w:r>
      <w:r w:rsidRPr="00FD28FB">
        <w:rPr>
          <w:color w:val="000000" w:themeColor="text1"/>
        </w:rPr>
        <w:t xml:space="preserve">and </w:t>
      </w:r>
      <w:proofErr w:type="spellStart"/>
      <w:r w:rsidRPr="00FD28FB">
        <w:rPr>
          <w:color w:val="0070C0"/>
        </w:rPr>
        <w:t>xxxx</w:t>
      </w:r>
      <w:proofErr w:type="spellEnd"/>
      <w:r w:rsidRPr="00FD28FB">
        <w:rPr>
          <w:color w:val="0070C0"/>
        </w:rPr>
        <w:t xml:space="preserve">) </w:t>
      </w:r>
      <w:r w:rsidRPr="00FD28FB">
        <w:rPr>
          <w:color w:val="000000" w:themeColor="text1"/>
        </w:rPr>
        <w:t xml:space="preserve">as shown on the approved scheme plan(s) </w:t>
      </w:r>
      <w:r w:rsidRPr="00FD28FB">
        <w:rPr>
          <w:rFonts w:cs="Arial"/>
          <w:color w:val="000000" w:themeColor="text1"/>
        </w:rPr>
        <w:t>referred to in condition 1</w:t>
      </w:r>
      <w:r w:rsidRPr="00FD28FB">
        <w:rPr>
          <w:rFonts w:cs="Arial"/>
          <w:i/>
          <w:iCs/>
          <w:color w:val="000000" w:themeColor="text1"/>
        </w:rPr>
        <w:t xml:space="preserve"> </w:t>
      </w:r>
      <w:r w:rsidRPr="00FD28FB">
        <w:rPr>
          <w:rFonts w:cs="Arial"/>
          <w:color w:val="000000" w:themeColor="text1"/>
        </w:rPr>
        <w:t xml:space="preserve">as “areas to be subject to land covenant”. The boundaries of the covenant areas must coincide with the </w:t>
      </w:r>
      <w:r w:rsidRPr="00FD28FB">
        <w:rPr>
          <w:rFonts w:cs="Arial"/>
        </w:rPr>
        <w:t xml:space="preserve">approved location of the proposed fence lines and/or existing </w:t>
      </w:r>
      <w:r w:rsidRPr="00FD28FB">
        <w:rPr>
          <w:rFonts w:cs="Arial"/>
          <w:color w:val="000000" w:themeColor="text1"/>
        </w:rPr>
        <w:t xml:space="preserve">fence lines referred to in condition </w:t>
      </w:r>
      <w:r w:rsidRPr="00FD28FB">
        <w:rPr>
          <w:rFonts w:cs="Arial"/>
          <w:color w:val="0070C0"/>
        </w:rPr>
        <w:t>X(x).</w:t>
      </w:r>
    </w:p>
    <w:p w14:paraId="07A2E3D7" w14:textId="44C72199" w:rsidR="00F875A8" w:rsidRPr="00FD28FB" w:rsidRDefault="000652C3" w:rsidP="0028448D">
      <w:pPr>
        <w:pStyle w:val="ACBodyTextNumbers"/>
        <w:numPr>
          <w:ilvl w:val="1"/>
          <w:numId w:val="11"/>
        </w:numPr>
        <w:tabs>
          <w:tab w:val="clear" w:pos="907"/>
          <w:tab w:val="num" w:pos="-1361"/>
        </w:tabs>
        <w:ind w:left="426" w:right="0"/>
        <w:rPr>
          <w:color w:val="000000" w:themeColor="text1"/>
        </w:rPr>
      </w:pPr>
      <w:r w:rsidRPr="00FD28FB">
        <w:rPr>
          <w:rFonts w:cs="Arial"/>
          <w:color w:val="000000" w:themeColor="text1"/>
          <w:szCs w:val="22"/>
        </w:rPr>
        <w:t xml:space="preserve">The consent holder must provide Council with the calculated area(s) of the </w:t>
      </w:r>
      <w:r w:rsidRPr="00FD28FB">
        <w:rPr>
          <w:color w:val="0070C0"/>
        </w:rPr>
        <w:t xml:space="preserve">wetland and buffer / existing </w:t>
      </w:r>
      <w:bookmarkStart w:id="8" w:name="_Hlk51056533"/>
      <w:r w:rsidRPr="00FD28FB">
        <w:rPr>
          <w:color w:val="0070C0"/>
        </w:rPr>
        <w:t xml:space="preserve">indigenous </w:t>
      </w:r>
      <w:bookmarkEnd w:id="8"/>
      <w:r w:rsidRPr="00FD28FB">
        <w:rPr>
          <w:color w:val="0070C0"/>
        </w:rPr>
        <w:t>vegetation / indigenous revegetation planting</w:t>
      </w:r>
      <w:r w:rsidRPr="00FD28FB">
        <w:rPr>
          <w:rFonts w:cs="Arial"/>
          <w:color w:val="0070C0"/>
          <w:szCs w:val="22"/>
        </w:rPr>
        <w:t xml:space="preserve"> </w:t>
      </w:r>
      <w:r w:rsidRPr="00FD28FB">
        <w:rPr>
          <w:rFonts w:cs="Arial"/>
          <w:color w:val="000000" w:themeColor="text1"/>
          <w:szCs w:val="22"/>
        </w:rPr>
        <w:t xml:space="preserve">to be protected on Lot(s) </w:t>
      </w:r>
      <w:proofErr w:type="spellStart"/>
      <w:r w:rsidRPr="00FD28FB">
        <w:rPr>
          <w:rFonts w:cs="Arial"/>
          <w:color w:val="0070C0"/>
          <w:szCs w:val="22"/>
        </w:rPr>
        <w:t>xxxx</w:t>
      </w:r>
      <w:proofErr w:type="spellEnd"/>
      <w:r w:rsidRPr="00FD28FB">
        <w:rPr>
          <w:rFonts w:cs="Arial"/>
          <w:color w:val="0070C0"/>
          <w:szCs w:val="22"/>
        </w:rPr>
        <w:t xml:space="preserve"> </w:t>
      </w:r>
      <w:r w:rsidRPr="00FD28FB">
        <w:rPr>
          <w:rFonts w:cs="Arial"/>
          <w:color w:val="000000" w:themeColor="text1"/>
          <w:szCs w:val="22"/>
        </w:rPr>
        <w:t>as shown on the approved scheme plans referred to in condition 1 and defined by survey</w:t>
      </w:r>
      <w:r w:rsidRPr="00FD28FB">
        <w:rPr>
          <w:rFonts w:cs="Arial"/>
          <w:szCs w:val="22"/>
        </w:rPr>
        <w:t xml:space="preserve">.  </w:t>
      </w:r>
    </w:p>
    <w:p w14:paraId="3C753E25" w14:textId="77777777" w:rsidR="000652C3" w:rsidRPr="00FD28FB" w:rsidRDefault="000652C3" w:rsidP="0028448D">
      <w:pPr>
        <w:spacing w:line="259" w:lineRule="auto"/>
        <w:rPr>
          <w:rFonts w:eastAsiaTheme="majorEastAsia" w:cstheme="majorBidi"/>
          <w:b/>
          <w:bCs/>
          <w:color w:val="auto"/>
          <w:sz w:val="32"/>
          <w:szCs w:val="32"/>
        </w:rPr>
      </w:pPr>
      <w:r w:rsidRPr="00FD28FB">
        <w:rPr>
          <w:b/>
          <w:sz w:val="32"/>
          <w:szCs w:val="32"/>
        </w:rPr>
        <w:br w:type="page"/>
      </w:r>
    </w:p>
    <w:p w14:paraId="20CAD123" w14:textId="3B456BA2" w:rsidR="000652C3" w:rsidRPr="00FD28FB" w:rsidRDefault="000652C3" w:rsidP="00E43DFD">
      <w:pPr>
        <w:pStyle w:val="Heading2NoNumber"/>
      </w:pPr>
      <w:bookmarkStart w:id="9" w:name="_Hlk56604015"/>
      <w:bookmarkStart w:id="10" w:name="_Toc57660196"/>
      <w:r w:rsidRPr="00FD28FB">
        <w:lastRenderedPageBreak/>
        <w:t xml:space="preserve">Condition 4: </w:t>
      </w:r>
      <w:bookmarkEnd w:id="9"/>
      <w:r w:rsidRPr="00FD28FB">
        <w:t>Section 224(c) Compliance Conditions</w:t>
      </w:r>
      <w:bookmarkEnd w:id="10"/>
    </w:p>
    <w:p w14:paraId="1FC5FC0B" w14:textId="52214527" w:rsidR="000652C3" w:rsidRPr="00FD28FB" w:rsidRDefault="000652C3" w:rsidP="0028448D">
      <w:pPr>
        <w:pStyle w:val="ACBodyTextNumbers"/>
        <w:ind w:right="0"/>
      </w:pPr>
      <w:r w:rsidRPr="00FD28FB">
        <w:t>Before the Council will issue a certificate pursuant to section 224(c) of the Resource Management Act 1991, the consent holder must satisfy the following conditions at</w:t>
      </w:r>
      <w:r w:rsidR="006E78C8" w:rsidRPr="00FD28FB">
        <w:br/>
      </w:r>
      <w:r w:rsidRPr="00FD28FB">
        <w:t>his / her / its full cost:</w:t>
      </w:r>
    </w:p>
    <w:p w14:paraId="5EEB2BAD" w14:textId="1F03575E" w:rsidR="000652C3" w:rsidRPr="00FD28FB" w:rsidRDefault="000652C3" w:rsidP="0028448D">
      <w:pPr>
        <w:pStyle w:val="Heading3"/>
        <w:numPr>
          <w:ilvl w:val="0"/>
          <w:numId w:val="30"/>
        </w:numPr>
        <w:ind w:left="360"/>
        <w:rPr>
          <w:szCs w:val="24"/>
        </w:rPr>
      </w:pPr>
      <w:bookmarkStart w:id="11" w:name="_Toc53579073"/>
      <w:bookmarkStart w:id="12" w:name="_Toc57660197"/>
      <w:r w:rsidRPr="00FD28FB">
        <w:t xml:space="preserve">Protective </w:t>
      </w:r>
      <w:r w:rsidRPr="00FD28FB">
        <w:rPr>
          <w:szCs w:val="24"/>
        </w:rPr>
        <w:t>fencing of wetland and buffer / existing indigenous vegetation / indigenous revegetation planting areas</w:t>
      </w:r>
      <w:bookmarkEnd w:id="11"/>
      <w:bookmarkEnd w:id="12"/>
    </w:p>
    <w:p w14:paraId="7EF770EC" w14:textId="4764FDF5" w:rsidR="000652C3" w:rsidRPr="00FD28FB" w:rsidRDefault="000652C3" w:rsidP="0028448D">
      <w:pPr>
        <w:pStyle w:val="ACSCMnote2staff"/>
        <w:ind w:left="360" w:right="0"/>
        <w:rPr>
          <w:i w:val="0"/>
          <w:iCs/>
          <w:color w:val="2E74B5" w:themeColor="accent1" w:themeShade="BF"/>
        </w:rPr>
      </w:pPr>
      <w:r w:rsidRPr="00FD28FB">
        <w:rPr>
          <w:i w:val="0"/>
          <w:iCs/>
          <w:color w:val="2E74B5" w:themeColor="accent1" w:themeShade="BF"/>
        </w:rPr>
        <w:t>Use Conditions (</w:t>
      </w:r>
      <w:proofErr w:type="spellStart"/>
      <w:r w:rsidR="008E61F2" w:rsidRPr="00FD28FB">
        <w:rPr>
          <w:i w:val="0"/>
          <w:iCs/>
          <w:color w:val="2E74B5" w:themeColor="accent1" w:themeShade="BF"/>
        </w:rPr>
        <w:t>i</w:t>
      </w:r>
      <w:proofErr w:type="spellEnd"/>
      <w:r w:rsidRPr="00FD28FB">
        <w:rPr>
          <w:i w:val="0"/>
          <w:iCs/>
          <w:color w:val="2E74B5" w:themeColor="accent1" w:themeShade="BF"/>
        </w:rPr>
        <w:t>) and (</w:t>
      </w:r>
      <w:r w:rsidR="008E61F2" w:rsidRPr="00FD28FB">
        <w:rPr>
          <w:i w:val="0"/>
          <w:iCs/>
          <w:color w:val="2E74B5" w:themeColor="accent1" w:themeShade="BF"/>
        </w:rPr>
        <w:t>ii</w:t>
      </w:r>
      <w:r w:rsidRPr="00FD28FB">
        <w:rPr>
          <w:i w:val="0"/>
          <w:iCs/>
          <w:color w:val="2E74B5" w:themeColor="accent1" w:themeShade="BF"/>
        </w:rPr>
        <w:t xml:space="preserve">) below if a final fencing plan has NOT been provided and is NOT listed within Condition 1. </w:t>
      </w:r>
    </w:p>
    <w:p w14:paraId="75B40F35" w14:textId="636622AA" w:rsidR="000652C3" w:rsidRPr="00FD28FB" w:rsidRDefault="000652C3" w:rsidP="0028448D">
      <w:pPr>
        <w:pStyle w:val="ACSCMnote2staff"/>
        <w:ind w:left="360" w:right="0"/>
      </w:pPr>
      <w:r w:rsidRPr="00FD28FB">
        <w:rPr>
          <w:i w:val="0"/>
          <w:iCs/>
          <w:color w:val="2E74B5" w:themeColor="accent1" w:themeShade="BF"/>
        </w:rPr>
        <w:t>Use conditions (</w:t>
      </w:r>
      <w:r w:rsidR="008E61F2" w:rsidRPr="00FD28FB">
        <w:rPr>
          <w:i w:val="0"/>
          <w:iCs/>
          <w:color w:val="2E74B5" w:themeColor="accent1" w:themeShade="BF"/>
        </w:rPr>
        <w:t>iii</w:t>
      </w:r>
      <w:r w:rsidRPr="00FD28FB">
        <w:rPr>
          <w:i w:val="0"/>
          <w:iCs/>
          <w:color w:val="2E74B5" w:themeColor="accent1" w:themeShade="BF"/>
        </w:rPr>
        <w:t>), (</w:t>
      </w:r>
      <w:r w:rsidR="008E61F2" w:rsidRPr="00FD28FB">
        <w:rPr>
          <w:i w:val="0"/>
          <w:iCs/>
          <w:color w:val="2E74B5" w:themeColor="accent1" w:themeShade="BF"/>
        </w:rPr>
        <w:t>iv</w:t>
      </w:r>
      <w:r w:rsidRPr="00FD28FB">
        <w:rPr>
          <w:i w:val="0"/>
          <w:iCs/>
          <w:color w:val="2E74B5" w:themeColor="accent1" w:themeShade="BF"/>
        </w:rPr>
        <w:t>) and (</w:t>
      </w:r>
      <w:r w:rsidR="008E61F2" w:rsidRPr="00FD28FB">
        <w:rPr>
          <w:i w:val="0"/>
          <w:iCs/>
          <w:color w:val="2E74B5" w:themeColor="accent1" w:themeShade="BF"/>
        </w:rPr>
        <w:t>v</w:t>
      </w:r>
      <w:r w:rsidRPr="00FD28FB">
        <w:rPr>
          <w:i w:val="0"/>
          <w:iCs/>
          <w:color w:val="2E74B5" w:themeColor="accent1" w:themeShade="BF"/>
        </w:rPr>
        <w:t>) if a final fencing plan HAS been provided and is listed within Condition 1.</w:t>
      </w:r>
      <w:r w:rsidRPr="00FD28FB">
        <w:br/>
      </w:r>
    </w:p>
    <w:p w14:paraId="17B85FAA" w14:textId="5146D03B" w:rsidR="000652C3" w:rsidRPr="00FD28FB" w:rsidRDefault="000652C3" w:rsidP="0028448D">
      <w:pPr>
        <w:pStyle w:val="ACBodyTextNumbers"/>
        <w:numPr>
          <w:ilvl w:val="0"/>
          <w:numId w:val="27"/>
        </w:numPr>
        <w:tabs>
          <w:tab w:val="clear" w:pos="1134"/>
        </w:tabs>
        <w:ind w:left="927" w:right="0"/>
      </w:pPr>
      <w:r w:rsidRPr="00FD28FB">
        <w:t xml:space="preserve">To ensure that all covenant areas are clearly identifiable and stock are excluded from those areas at all times the consent holder shall submit a final fencing plan for certification from the Council’s Team Leader, Compliance Monitoring </w:t>
      </w:r>
      <w:r w:rsidRPr="00FD28FB">
        <w:rPr>
          <w:color w:val="0070C0"/>
        </w:rPr>
        <w:t>NW1</w:t>
      </w:r>
      <w:r w:rsidR="003C77AB" w:rsidRPr="00FD28FB">
        <w:rPr>
          <w:color w:val="0070C0"/>
        </w:rPr>
        <w:t xml:space="preserve"> </w:t>
      </w:r>
      <w:r w:rsidRPr="00FD28FB">
        <w:rPr>
          <w:color w:val="0070C0"/>
        </w:rPr>
        <w:t>/</w:t>
      </w:r>
      <w:r w:rsidR="003C77AB" w:rsidRPr="00FD28FB">
        <w:rPr>
          <w:color w:val="0070C0"/>
        </w:rPr>
        <w:t xml:space="preserve"> </w:t>
      </w:r>
      <w:r w:rsidRPr="00FD28FB">
        <w:rPr>
          <w:color w:val="0070C0"/>
        </w:rPr>
        <w:t>NW2</w:t>
      </w:r>
      <w:r w:rsidR="003C77AB" w:rsidRPr="00FD28FB">
        <w:rPr>
          <w:color w:val="0070C0"/>
        </w:rPr>
        <w:t xml:space="preserve"> </w:t>
      </w:r>
      <w:r w:rsidRPr="00FD28FB">
        <w:rPr>
          <w:color w:val="0070C0"/>
        </w:rPr>
        <w:t>/</w:t>
      </w:r>
      <w:r w:rsidR="003C77AB" w:rsidRPr="00FD28FB">
        <w:rPr>
          <w:color w:val="0070C0"/>
        </w:rPr>
        <w:t xml:space="preserve"> </w:t>
      </w:r>
      <w:r w:rsidRPr="00FD28FB">
        <w:rPr>
          <w:color w:val="0070C0"/>
        </w:rPr>
        <w:t>S</w:t>
      </w:r>
      <w:r w:rsidRPr="00FD28FB">
        <w:t xml:space="preserve"> illustrating: where stock proof fences, without any gate/s, capable of preventing browsing or other damage by farmed animals will be erected </w:t>
      </w:r>
      <w:r w:rsidRPr="00FD28FB">
        <w:rPr>
          <w:i/>
          <w:iCs/>
        </w:rPr>
        <w:t>(minimum seven wire post and batten</w:t>
      </w:r>
      <w:r w:rsidRPr="00FD28FB">
        <w:rPr>
          <w:rFonts w:ascii="Times New Roman" w:eastAsiaTheme="minorHAnsi" w:hAnsi="Times New Roman" w:cs="Times New Roman"/>
          <w:bCs w:val="0"/>
          <w:i/>
          <w:iCs/>
          <w:sz w:val="20"/>
          <w:szCs w:val="20"/>
        </w:rPr>
        <w:t xml:space="preserve"> </w:t>
      </w:r>
      <w:r w:rsidRPr="00FD28FB">
        <w:rPr>
          <w:i/>
          <w:iCs/>
        </w:rPr>
        <w:t>as specified within Schedule 2 of the Fencing Act 1978)</w:t>
      </w:r>
      <w:r w:rsidRPr="00FD28FB">
        <w:t xml:space="preserve"> and the areas where stock will be excluded. The stock proof fences shall be constructed in accordance with the plan approved via this condition and maintained thereafter.</w:t>
      </w:r>
      <w:r w:rsidRPr="00FD28FB">
        <w:br/>
      </w:r>
      <w:r w:rsidRPr="00FD28FB">
        <w:br/>
        <w:t>If fencing is constructed after the survey title plan has been approved under section 223, a certificate from a licensed cadastral surveyor shall be provided to confirm that the fencing is located on the covenant boundaries.</w:t>
      </w:r>
      <w:r w:rsidRPr="00FD28FB">
        <w:br/>
      </w:r>
    </w:p>
    <w:p w14:paraId="33EFE468" w14:textId="7098F70F" w:rsidR="008E61F2" w:rsidRPr="00FD28FB" w:rsidRDefault="000652C3" w:rsidP="0028448D">
      <w:pPr>
        <w:pStyle w:val="ACBodyTextNumbers"/>
        <w:numPr>
          <w:ilvl w:val="0"/>
          <w:numId w:val="27"/>
        </w:numPr>
        <w:tabs>
          <w:tab w:val="clear" w:pos="1134"/>
          <w:tab w:val="num" w:pos="-207"/>
        </w:tabs>
        <w:ind w:left="927" w:right="0"/>
      </w:pPr>
      <w:r w:rsidRPr="00FD28FB">
        <w:t xml:space="preserve">The consent holder must arrange with Council’s Team Leader, Compliance Monitoring, </w:t>
      </w:r>
      <w:r w:rsidRPr="00FD28FB">
        <w:rPr>
          <w:color w:val="0070C0"/>
        </w:rPr>
        <w:t>NW1</w:t>
      </w:r>
      <w:r w:rsidR="003C77AB" w:rsidRPr="00FD28FB">
        <w:rPr>
          <w:color w:val="0070C0"/>
        </w:rPr>
        <w:t xml:space="preserve"> </w:t>
      </w:r>
      <w:r w:rsidRPr="00FD28FB">
        <w:rPr>
          <w:color w:val="0070C0"/>
        </w:rPr>
        <w:t>/</w:t>
      </w:r>
      <w:r w:rsidR="003C77AB" w:rsidRPr="00FD28FB">
        <w:rPr>
          <w:color w:val="0070C0"/>
        </w:rPr>
        <w:t xml:space="preserve"> </w:t>
      </w:r>
      <w:r w:rsidRPr="00FD28FB">
        <w:rPr>
          <w:color w:val="0070C0"/>
        </w:rPr>
        <w:t>NW2</w:t>
      </w:r>
      <w:r w:rsidR="003C77AB" w:rsidRPr="00FD28FB">
        <w:rPr>
          <w:color w:val="0070C0"/>
        </w:rPr>
        <w:t xml:space="preserve"> </w:t>
      </w:r>
      <w:r w:rsidRPr="00FD28FB">
        <w:rPr>
          <w:color w:val="0070C0"/>
        </w:rPr>
        <w:t>/</w:t>
      </w:r>
      <w:r w:rsidR="003C77AB" w:rsidRPr="00FD28FB">
        <w:rPr>
          <w:color w:val="0070C0"/>
        </w:rPr>
        <w:t xml:space="preserve"> </w:t>
      </w:r>
      <w:r w:rsidRPr="00FD28FB">
        <w:rPr>
          <w:color w:val="0070C0"/>
        </w:rPr>
        <w:t>S</w:t>
      </w:r>
      <w:r w:rsidRPr="00FD28FB">
        <w:t xml:space="preserve"> to inspect the stock proof fences and cattle stops which have been erected in accordance with Condition </w:t>
      </w:r>
      <w:r w:rsidR="008E61F2" w:rsidRPr="00FD28FB">
        <w:rPr>
          <w:color w:val="0070C0"/>
        </w:rPr>
        <w:t>4(</w:t>
      </w:r>
      <w:r w:rsidRPr="00FD28FB">
        <w:rPr>
          <w:color w:val="0070C0"/>
        </w:rPr>
        <w:t>a)</w:t>
      </w:r>
      <w:r w:rsidR="008E61F2" w:rsidRPr="00FD28FB">
        <w:rPr>
          <w:color w:val="0070C0"/>
        </w:rPr>
        <w:t>(</w:t>
      </w:r>
      <w:proofErr w:type="spellStart"/>
      <w:r w:rsidR="008E61F2" w:rsidRPr="00FD28FB">
        <w:rPr>
          <w:color w:val="0070C0"/>
        </w:rPr>
        <w:t>i</w:t>
      </w:r>
      <w:proofErr w:type="spellEnd"/>
      <w:r w:rsidR="008E61F2" w:rsidRPr="00FD28FB">
        <w:rPr>
          <w:color w:val="0070C0"/>
        </w:rPr>
        <w:t>)</w:t>
      </w:r>
      <w:r w:rsidRPr="00FD28FB">
        <w:t xml:space="preserve"> and must have received written certification that the fencing meets the requirements of Condition</w:t>
      </w:r>
      <w:r w:rsidRPr="00FD28FB">
        <w:rPr>
          <w:color w:val="5B9BD5" w:themeColor="accent1"/>
        </w:rPr>
        <w:t xml:space="preserve"> </w:t>
      </w:r>
      <w:r w:rsidR="008E61F2" w:rsidRPr="00FD28FB">
        <w:rPr>
          <w:color w:val="0070C0"/>
        </w:rPr>
        <w:t>4(a)(</w:t>
      </w:r>
      <w:proofErr w:type="spellStart"/>
      <w:r w:rsidR="008E61F2" w:rsidRPr="00FD28FB">
        <w:rPr>
          <w:color w:val="0070C0"/>
        </w:rPr>
        <w:t>i</w:t>
      </w:r>
      <w:proofErr w:type="spellEnd"/>
      <w:r w:rsidR="008E61F2" w:rsidRPr="00FD28FB">
        <w:rPr>
          <w:color w:val="0070C0"/>
        </w:rPr>
        <w:t>)</w:t>
      </w:r>
      <w:r w:rsidRPr="00FD28FB">
        <w:rPr>
          <w:color w:val="0070C0"/>
        </w:rPr>
        <w:t xml:space="preserve"> and/or </w:t>
      </w:r>
      <w:r w:rsidR="008E61F2" w:rsidRPr="00FD28FB">
        <w:rPr>
          <w:color w:val="0070C0"/>
        </w:rPr>
        <w:t>4(a)(iii)</w:t>
      </w:r>
      <w:r w:rsidRPr="00FD28FB">
        <w:rPr>
          <w:color w:val="0070C0"/>
        </w:rPr>
        <w:t xml:space="preserve"> and/or </w:t>
      </w:r>
      <w:r w:rsidR="008E61F2" w:rsidRPr="00FD28FB">
        <w:rPr>
          <w:color w:val="0070C0"/>
        </w:rPr>
        <w:t>4(a)(iv)</w:t>
      </w:r>
      <w:r w:rsidRPr="00FD28FB">
        <w:t>.</w:t>
      </w:r>
      <w:r w:rsidR="008E61F2" w:rsidRPr="00FD28FB">
        <w:rPr>
          <w:color w:val="5B9BD5" w:themeColor="accent1"/>
        </w:rPr>
        <w:br/>
      </w:r>
    </w:p>
    <w:p w14:paraId="3EE3F6CD" w14:textId="3E19D1F7" w:rsidR="000652C3" w:rsidRPr="00FD28FB" w:rsidRDefault="000652C3" w:rsidP="0028448D">
      <w:pPr>
        <w:pStyle w:val="ACBodyTextNumbers"/>
        <w:numPr>
          <w:ilvl w:val="0"/>
          <w:numId w:val="27"/>
        </w:numPr>
        <w:tabs>
          <w:tab w:val="clear" w:pos="1134"/>
          <w:tab w:val="num" w:pos="-207"/>
        </w:tabs>
        <w:ind w:left="927" w:right="0"/>
      </w:pPr>
      <w:r w:rsidRPr="00FD28FB">
        <w:rPr>
          <w:rFonts w:eastAsia="Times New Roman" w:cs="Arial"/>
          <w:lang w:eastAsia="en-GB"/>
        </w:rPr>
        <w:t xml:space="preserve">A permanent ungated continuous stock-proof fence, (minimum seven wire post and batten fence </w:t>
      </w:r>
      <w:r w:rsidRPr="00FD28FB">
        <w:rPr>
          <w:rFonts w:eastAsia="Times New Roman" w:cs="Arial"/>
          <w:i/>
          <w:iCs/>
          <w:lang w:eastAsia="en-GB"/>
        </w:rPr>
        <w:t xml:space="preserve">as specified within Schedule 2 of the Fencing Act 1978, </w:t>
      </w:r>
      <w:r w:rsidRPr="00FD28FB">
        <w:rPr>
          <w:rFonts w:eastAsia="Times New Roman" w:cs="Arial"/>
          <w:lang w:eastAsia="en-GB"/>
        </w:rPr>
        <w:t xml:space="preserve">with no gates) capable of preventing browsing or other damage by farmed animals, shall be constructed outside of the </w:t>
      </w:r>
      <w:r w:rsidRPr="00FD28FB">
        <w:rPr>
          <w:b/>
        </w:rPr>
        <w:t>wetland and buffer, and outside of the dripline of the existing indigenous vegetation and revegetation planting</w:t>
      </w:r>
      <w:r w:rsidRPr="00FD28FB">
        <w:rPr>
          <w:rFonts w:eastAsia="Times New Roman" w:cs="Arial"/>
          <w:lang w:eastAsia="en-GB"/>
        </w:rPr>
        <w:t xml:space="preserve"> to be protected on Lot</w:t>
      </w:r>
      <w:r w:rsidRPr="00FD28FB">
        <w:rPr>
          <w:rFonts w:eastAsia="Times New Roman" w:cs="Arial"/>
          <w:color w:val="0070C0"/>
          <w:lang w:eastAsia="en-GB"/>
        </w:rPr>
        <w:t xml:space="preserve">(s) </w:t>
      </w:r>
      <w:r w:rsidR="008E61F2" w:rsidRPr="00FD28FB">
        <w:rPr>
          <w:rFonts w:eastAsia="Times New Roman" w:cs="Arial"/>
          <w:color w:val="0070C0"/>
          <w:lang w:eastAsia="en-GB"/>
        </w:rPr>
        <w:t>xxx</w:t>
      </w:r>
      <w:r w:rsidRPr="00FD28FB">
        <w:rPr>
          <w:rFonts w:eastAsia="Times New Roman" w:cs="Arial"/>
          <w:color w:val="0070C0"/>
          <w:lang w:eastAsia="en-GB"/>
        </w:rPr>
        <w:t xml:space="preserve"> </w:t>
      </w:r>
      <w:r w:rsidRPr="00FD28FB">
        <w:rPr>
          <w:rFonts w:eastAsia="Times New Roman" w:cs="Arial"/>
          <w:lang w:eastAsia="en-GB"/>
        </w:rPr>
        <w:t xml:space="preserve">(Areas </w:t>
      </w:r>
      <w:r w:rsidR="008E61F2" w:rsidRPr="00FD28FB">
        <w:rPr>
          <w:rFonts w:eastAsia="Times New Roman" w:cs="Arial"/>
          <w:color w:val="0070C0"/>
          <w:lang w:eastAsia="en-GB"/>
        </w:rPr>
        <w:t>xxx</w:t>
      </w:r>
      <w:r w:rsidRPr="00FD28FB">
        <w:rPr>
          <w:rFonts w:eastAsia="Times New Roman" w:cs="Arial"/>
          <w:lang w:eastAsia="en-GB"/>
        </w:rPr>
        <w:t xml:space="preserve">).  If the fencing is constructed after the survey title plan has been approved under section 223, a certificate from a licensed cadastral surveyor shall be provided to confirm that the fencing of Areas </w:t>
      </w:r>
      <w:r w:rsidR="008E61F2" w:rsidRPr="00FD28FB">
        <w:rPr>
          <w:rFonts w:eastAsia="Times New Roman" w:cs="Arial"/>
          <w:color w:val="0070C0"/>
          <w:lang w:eastAsia="en-GB"/>
        </w:rPr>
        <w:t>xxx</w:t>
      </w:r>
      <w:r w:rsidRPr="00FD28FB">
        <w:rPr>
          <w:rFonts w:eastAsia="Times New Roman" w:cs="Arial"/>
          <w:color w:val="0000FF"/>
          <w:lang w:eastAsia="en-GB"/>
        </w:rPr>
        <w:t xml:space="preserve"> </w:t>
      </w:r>
      <w:r w:rsidRPr="00FD28FB">
        <w:rPr>
          <w:rFonts w:eastAsia="Times New Roman" w:cs="Arial"/>
          <w:lang w:eastAsia="en-GB"/>
        </w:rPr>
        <w:t>and</w:t>
      </w:r>
      <w:r w:rsidRPr="00FD28FB">
        <w:rPr>
          <w:rFonts w:eastAsia="Times New Roman" w:cs="Arial"/>
          <w:color w:val="0000FF"/>
          <w:lang w:eastAsia="en-GB"/>
        </w:rPr>
        <w:t xml:space="preserve"> </w:t>
      </w:r>
      <w:r w:rsidR="008E61F2" w:rsidRPr="00FD28FB">
        <w:rPr>
          <w:rFonts w:eastAsia="Times New Roman" w:cs="Arial"/>
          <w:color w:val="0070C0"/>
          <w:lang w:eastAsia="en-GB"/>
        </w:rPr>
        <w:t>xxx</w:t>
      </w:r>
      <w:r w:rsidRPr="00FD28FB">
        <w:rPr>
          <w:rFonts w:eastAsia="Times New Roman" w:cs="Arial"/>
          <w:color w:val="000000" w:themeColor="text1"/>
          <w:lang w:eastAsia="en-GB"/>
        </w:rPr>
        <w:t xml:space="preserve"> </w:t>
      </w:r>
      <w:r w:rsidRPr="00FD28FB">
        <w:rPr>
          <w:rFonts w:eastAsia="Times New Roman" w:cs="Arial"/>
          <w:lang w:eastAsia="en-GB"/>
        </w:rPr>
        <w:t>is located on the covenant boundary.</w:t>
      </w:r>
    </w:p>
    <w:p w14:paraId="327ABE9E" w14:textId="4053B9DD" w:rsidR="008E61F2" w:rsidRPr="00FD28FB" w:rsidRDefault="008E61F2" w:rsidP="0028448D">
      <w:pPr>
        <w:spacing w:line="259" w:lineRule="auto"/>
        <w:rPr>
          <w:rFonts w:eastAsiaTheme="majorEastAsia" w:cstheme="majorBidi"/>
          <w:bCs/>
          <w:i/>
          <w:color w:val="0070C0"/>
          <w:szCs w:val="28"/>
          <w:lang w:eastAsia="en-NZ"/>
        </w:rPr>
      </w:pPr>
    </w:p>
    <w:p w14:paraId="03E1ADBF" w14:textId="77777777" w:rsidR="00FD28FB" w:rsidRDefault="00FD28FB" w:rsidP="0028448D">
      <w:pPr>
        <w:spacing w:line="259" w:lineRule="auto"/>
        <w:rPr>
          <w:rFonts w:eastAsiaTheme="majorEastAsia" w:cstheme="majorBidi"/>
          <w:bCs/>
          <w:i/>
          <w:color w:val="0070C0"/>
          <w:szCs w:val="28"/>
          <w:lang w:eastAsia="en-NZ"/>
        </w:rPr>
      </w:pPr>
      <w:r>
        <w:br w:type="page"/>
      </w:r>
    </w:p>
    <w:p w14:paraId="4A7FDDCE" w14:textId="612FDA97" w:rsidR="000652C3" w:rsidRPr="00FD28FB" w:rsidRDefault="000652C3" w:rsidP="0028448D">
      <w:pPr>
        <w:pStyle w:val="ACSCMnote2staff"/>
        <w:ind w:left="927" w:right="0"/>
      </w:pPr>
      <w:r w:rsidRPr="00FD28FB">
        <w:lastRenderedPageBreak/>
        <w:t>Guidance Note:</w:t>
      </w:r>
    </w:p>
    <w:p w14:paraId="266CFEAE" w14:textId="00ED4FD4" w:rsidR="000652C3" w:rsidRPr="00FD28FB" w:rsidRDefault="000652C3" w:rsidP="0028448D">
      <w:pPr>
        <w:pStyle w:val="ACSCMnote2staff"/>
        <w:ind w:left="927" w:right="0"/>
      </w:pPr>
      <w:r w:rsidRPr="00FD28FB">
        <w:t>There may be situations where a different type/standard of fencing may be required (</w:t>
      </w:r>
      <w:r w:rsidR="00A50D7B" w:rsidRPr="00FD28FB">
        <w:t>e.g.</w:t>
      </w:r>
      <w:r w:rsidRPr="00FD28FB">
        <w:t xml:space="preserve"> deer fencing) or an alternative fencing solution may be appropriate (</w:t>
      </w:r>
      <w:proofErr w:type="spellStart"/>
      <w:r w:rsidRPr="00FD28FB">
        <w:t>i.e</w:t>
      </w:r>
      <w:proofErr w:type="spellEnd"/>
      <w:r w:rsidRPr="00FD28FB">
        <w:t xml:space="preserve"> in areas subject to frequent flooding).  In other </w:t>
      </w:r>
      <w:proofErr w:type="gramStart"/>
      <w:r w:rsidRPr="00FD28FB">
        <w:t>cases</w:t>
      </w:r>
      <w:proofErr w:type="gramEnd"/>
      <w:r w:rsidRPr="00FD28FB">
        <w:t xml:space="preserve"> the applicant may believe there is a valid reason to include a gate/s and or a cattle stop/s.  Any changes to the standard fencing standard should be specifically identified by the applicant and assessed by Council’s Ecologist before amending the standard condition to include the provision of gates or cattle stops.  </w:t>
      </w:r>
    </w:p>
    <w:p w14:paraId="3E7320B1" w14:textId="77777777" w:rsidR="000652C3" w:rsidRPr="00FD28FB" w:rsidRDefault="000652C3" w:rsidP="0028448D">
      <w:pPr>
        <w:pStyle w:val="ACSCMnote2staff"/>
        <w:ind w:left="927" w:right="0"/>
      </w:pPr>
      <w:r w:rsidRPr="00FD28FB">
        <w:t xml:space="preserve">In some cases demarcation fencing rather than stock proof fencing may be acceptable however livestock should not be able to access the protected areas and No Stock covenants (Stock Exclusion Zones) should be created via issue of a consent notice or registration of a covenant. </w:t>
      </w:r>
    </w:p>
    <w:p w14:paraId="61BA0B14" w14:textId="77777777" w:rsidR="000652C3" w:rsidRPr="00FD28FB" w:rsidRDefault="000652C3" w:rsidP="0028448D">
      <w:pPr>
        <w:pStyle w:val="ACSCMnote2staff"/>
        <w:ind w:left="927" w:right="0"/>
        <w:rPr>
          <w:rFonts w:eastAsia="Times New Roman"/>
          <w:lang w:eastAsia="en-GB"/>
        </w:rPr>
      </w:pPr>
    </w:p>
    <w:p w14:paraId="3947E3DE" w14:textId="77777777" w:rsidR="000652C3" w:rsidRPr="00FD28FB" w:rsidRDefault="000652C3" w:rsidP="0028448D">
      <w:pPr>
        <w:pStyle w:val="ACBodyTextNumbers"/>
        <w:numPr>
          <w:ilvl w:val="1"/>
          <w:numId w:val="28"/>
        </w:numPr>
        <w:tabs>
          <w:tab w:val="clear" w:pos="1474"/>
        </w:tabs>
        <w:ind w:left="927" w:right="0" w:hanging="425"/>
      </w:pPr>
      <w:r w:rsidRPr="00FD28FB">
        <w:t>Demarcation posts/fencing must be installed on the boundary of the covenant areas. The posts/fencing must be</w:t>
      </w:r>
      <w:r w:rsidRPr="00FD28FB">
        <w:rPr>
          <w:i/>
          <w:iCs/>
          <w:color w:val="2E74B5" w:themeColor="accent1" w:themeShade="BF"/>
        </w:rPr>
        <w:t xml:space="preserve"> </w:t>
      </w:r>
      <w:r w:rsidRPr="00FD28FB">
        <w:rPr>
          <w:color w:val="2E74B5" w:themeColor="accent1" w:themeShade="BF"/>
        </w:rPr>
        <w:t>(</w:t>
      </w:r>
      <w:r w:rsidRPr="00FD28FB">
        <w:rPr>
          <w:rStyle w:val="ACSCMnote2staffChar"/>
          <w:color w:val="2E74B5" w:themeColor="accent1" w:themeShade="BF"/>
        </w:rPr>
        <w:t>Council’s Ecologist to specify the appropriate demarcation from the following options)</w:t>
      </w:r>
      <w:r w:rsidRPr="00FD28FB">
        <w:rPr>
          <w:rStyle w:val="ACSCMnote2staffChar"/>
          <w:i w:val="0"/>
          <w:iCs/>
          <w:color w:val="auto"/>
        </w:rPr>
        <w:t>:</w:t>
      </w:r>
      <w:r w:rsidRPr="00FD28FB">
        <w:rPr>
          <w:i/>
          <w:iCs/>
          <w:color w:val="2E74B5" w:themeColor="accent1" w:themeShade="BF"/>
        </w:rPr>
        <w:t xml:space="preserve"> </w:t>
      </w:r>
    </w:p>
    <w:p w14:paraId="15FDA12E" w14:textId="77777777" w:rsidR="000652C3" w:rsidRPr="00FD28FB" w:rsidRDefault="000652C3" w:rsidP="0028448D">
      <w:pPr>
        <w:pStyle w:val="ACBodyTextNumbers"/>
        <w:numPr>
          <w:ilvl w:val="2"/>
          <w:numId w:val="28"/>
        </w:numPr>
        <w:ind w:left="1440" w:right="0"/>
      </w:pPr>
      <w:r w:rsidRPr="00FD28FB">
        <w:rPr>
          <w:color w:val="2E74B5" w:themeColor="accent1" w:themeShade="BF"/>
        </w:rPr>
        <w:t xml:space="preserve">wooden posts with a minimum diameter of 135mm installed with a minimum height of 800mm above the ground and at a maximum separation distance of 10 metres and at each change in direction of the </w:t>
      </w:r>
      <w:proofErr w:type="gramStart"/>
      <w:r w:rsidRPr="00FD28FB">
        <w:rPr>
          <w:color w:val="2E74B5" w:themeColor="accent1" w:themeShade="BF"/>
        </w:rPr>
        <w:t>boundary;</w:t>
      </w:r>
      <w:proofErr w:type="gramEnd"/>
      <w:r w:rsidRPr="00FD28FB">
        <w:rPr>
          <w:color w:val="2E74B5" w:themeColor="accent1" w:themeShade="BF"/>
        </w:rPr>
        <w:t xml:space="preserve"> or</w:t>
      </w:r>
    </w:p>
    <w:p w14:paraId="3E1D19E8" w14:textId="77777777" w:rsidR="000652C3" w:rsidRPr="00FD28FB" w:rsidRDefault="000652C3" w:rsidP="0028448D">
      <w:pPr>
        <w:pStyle w:val="ACBodyTextNumbers"/>
        <w:numPr>
          <w:ilvl w:val="2"/>
          <w:numId w:val="28"/>
        </w:numPr>
        <w:ind w:left="1440" w:right="0"/>
      </w:pPr>
      <w:r w:rsidRPr="00FD28FB">
        <w:rPr>
          <w:color w:val="2E74B5" w:themeColor="accent1" w:themeShade="BF"/>
        </w:rPr>
        <w:t>waratahs with a minimum of 3 wires between; or</w:t>
      </w:r>
    </w:p>
    <w:p w14:paraId="7D77BBF5" w14:textId="77777777" w:rsidR="000652C3" w:rsidRPr="00FD28FB" w:rsidRDefault="000652C3" w:rsidP="0028448D">
      <w:pPr>
        <w:pStyle w:val="ACBodyTextNumbers"/>
        <w:numPr>
          <w:ilvl w:val="2"/>
          <w:numId w:val="28"/>
        </w:numPr>
        <w:ind w:left="1440" w:right="0"/>
      </w:pPr>
      <w:r w:rsidRPr="00FD28FB">
        <w:rPr>
          <w:color w:val="2E74B5" w:themeColor="accent1" w:themeShade="BF"/>
        </w:rPr>
        <w:t>where the posts cannot be damaged by vehicles or mowers, no less diameter wooden posts than No. 3 posts with a minimum height of 800mm above the ground and at a maximum separation distance of 10 metres and at each change in direction of the boundary with the top 100mm of the posts painted white.</w:t>
      </w:r>
    </w:p>
    <w:p w14:paraId="7572AEAC" w14:textId="77777777" w:rsidR="000652C3" w:rsidRPr="00FD28FB" w:rsidRDefault="000652C3" w:rsidP="0028448D">
      <w:pPr>
        <w:pStyle w:val="ACBodyTextNumbers"/>
        <w:ind w:left="927" w:right="0"/>
      </w:pPr>
      <w:r w:rsidRPr="00FD28FB">
        <w:t>If the demarcation posts/fencing are installed after the survey title plan has been approved under section 223, a certificate from a licensed cadastral surveyor shall be provided to confirm that the demarcation posts/fencing is located on the covenant boundaries.</w:t>
      </w:r>
    </w:p>
    <w:p w14:paraId="4BA3E250" w14:textId="77777777" w:rsidR="000652C3" w:rsidRPr="00FD28FB" w:rsidRDefault="000652C3" w:rsidP="0028448D">
      <w:pPr>
        <w:pStyle w:val="ACBodyTextNumbers"/>
        <w:ind w:left="927" w:right="0" w:hanging="567"/>
      </w:pPr>
    </w:p>
    <w:p w14:paraId="692DEB34" w14:textId="651E7DB5" w:rsidR="000652C3" w:rsidRPr="00FD28FB" w:rsidRDefault="000652C3" w:rsidP="0028448D">
      <w:pPr>
        <w:pStyle w:val="ACBodyTextNumbers"/>
        <w:numPr>
          <w:ilvl w:val="1"/>
          <w:numId w:val="28"/>
        </w:numPr>
        <w:tabs>
          <w:tab w:val="clear" w:pos="1474"/>
        </w:tabs>
        <w:ind w:left="927" w:right="0" w:hanging="425"/>
      </w:pPr>
      <w:r w:rsidRPr="00FD28FB">
        <w:t xml:space="preserve">The </w:t>
      </w:r>
      <w:r w:rsidRPr="00FD28FB">
        <w:rPr>
          <w:rFonts w:eastAsia="Times New Roman" w:cs="Arial"/>
          <w:lang w:eastAsia="en-GB"/>
        </w:rPr>
        <w:t>consent</w:t>
      </w:r>
      <w:r w:rsidRPr="00FD28FB">
        <w:t xml:space="preserve"> holder must arrange with Council’s Team Leader, Compliance Monitoring </w:t>
      </w:r>
      <w:r w:rsidRPr="00FD28FB">
        <w:rPr>
          <w:color w:val="0070C0"/>
        </w:rPr>
        <w:t>NW1</w:t>
      </w:r>
      <w:r w:rsidR="003C77AB" w:rsidRPr="00FD28FB">
        <w:rPr>
          <w:color w:val="0070C0"/>
        </w:rPr>
        <w:t xml:space="preserve"> </w:t>
      </w:r>
      <w:r w:rsidRPr="00FD28FB">
        <w:rPr>
          <w:color w:val="0070C0"/>
        </w:rPr>
        <w:t>/</w:t>
      </w:r>
      <w:r w:rsidR="003C77AB" w:rsidRPr="00FD28FB">
        <w:rPr>
          <w:color w:val="0070C0"/>
        </w:rPr>
        <w:t xml:space="preserve"> </w:t>
      </w:r>
      <w:r w:rsidRPr="00FD28FB">
        <w:rPr>
          <w:color w:val="0070C0"/>
        </w:rPr>
        <w:t>NW2</w:t>
      </w:r>
      <w:r w:rsidR="003C77AB" w:rsidRPr="00FD28FB">
        <w:rPr>
          <w:color w:val="0070C0"/>
        </w:rPr>
        <w:t xml:space="preserve"> </w:t>
      </w:r>
      <w:r w:rsidRPr="00FD28FB">
        <w:rPr>
          <w:color w:val="0070C0"/>
        </w:rPr>
        <w:t>/</w:t>
      </w:r>
      <w:r w:rsidR="003C77AB" w:rsidRPr="00FD28FB">
        <w:rPr>
          <w:color w:val="0070C0"/>
        </w:rPr>
        <w:t xml:space="preserve"> </w:t>
      </w:r>
      <w:r w:rsidRPr="00FD28FB">
        <w:rPr>
          <w:color w:val="0070C0"/>
        </w:rPr>
        <w:t>S</w:t>
      </w:r>
      <w:r w:rsidRPr="00FD28FB">
        <w:t xml:space="preserve">, to inspect the stock-proof fence and/or demarcation fencing which has been erected in accordance with Condition </w:t>
      </w:r>
      <w:r w:rsidRPr="00FD28FB">
        <w:rPr>
          <w:color w:val="0070C0"/>
        </w:rPr>
        <w:t>4</w:t>
      </w:r>
      <w:r w:rsidR="003C77AB" w:rsidRPr="00FD28FB">
        <w:rPr>
          <w:color w:val="0070C0"/>
        </w:rPr>
        <w:t>(a)</w:t>
      </w:r>
      <w:r w:rsidRPr="00FD28FB">
        <w:rPr>
          <w:color w:val="0070C0"/>
        </w:rPr>
        <w:t>(</w:t>
      </w:r>
      <w:r w:rsidR="003C77AB" w:rsidRPr="00FD28FB">
        <w:rPr>
          <w:color w:val="0070C0"/>
        </w:rPr>
        <w:t>iii</w:t>
      </w:r>
      <w:r w:rsidRPr="00FD28FB">
        <w:rPr>
          <w:color w:val="0070C0"/>
        </w:rPr>
        <w:t xml:space="preserve">) </w:t>
      </w:r>
      <w:r w:rsidRPr="00FD28FB">
        <w:t>and</w:t>
      </w:r>
      <w:r w:rsidRPr="00FD28FB">
        <w:rPr>
          <w:color w:val="0070C0"/>
        </w:rPr>
        <w:t xml:space="preserve"> 4</w:t>
      </w:r>
      <w:r w:rsidR="003C77AB" w:rsidRPr="00FD28FB">
        <w:rPr>
          <w:color w:val="0070C0"/>
        </w:rPr>
        <w:t>(a)</w:t>
      </w:r>
      <w:r w:rsidRPr="00FD28FB">
        <w:rPr>
          <w:color w:val="0070C0"/>
        </w:rPr>
        <w:t>(</w:t>
      </w:r>
      <w:r w:rsidR="003C77AB" w:rsidRPr="00FD28FB">
        <w:rPr>
          <w:color w:val="0070C0"/>
        </w:rPr>
        <w:t>iv</w:t>
      </w:r>
      <w:r w:rsidRPr="00FD28FB">
        <w:rPr>
          <w:color w:val="0070C0"/>
        </w:rPr>
        <w:t>)</w:t>
      </w:r>
      <w:r w:rsidRPr="00FD28FB">
        <w:rPr>
          <w:rFonts w:ascii="Times New Roman" w:eastAsiaTheme="minorEastAsia" w:hAnsi="Times New Roman" w:cs="Times New Roman"/>
          <w:color w:val="0070C0"/>
          <w:sz w:val="20"/>
          <w:szCs w:val="20"/>
        </w:rPr>
        <w:t xml:space="preserve"> </w:t>
      </w:r>
      <w:r w:rsidRPr="00FD28FB">
        <w:t xml:space="preserve">and must have received written certification that the fencing meets the requirements of Condition </w:t>
      </w:r>
      <w:r w:rsidR="003C77AB" w:rsidRPr="00FD28FB">
        <w:rPr>
          <w:color w:val="0070C0"/>
        </w:rPr>
        <w:t xml:space="preserve">4(a)(iii) </w:t>
      </w:r>
      <w:r w:rsidR="003C77AB" w:rsidRPr="00FD28FB">
        <w:t>and</w:t>
      </w:r>
      <w:r w:rsidR="003C77AB" w:rsidRPr="00FD28FB">
        <w:rPr>
          <w:color w:val="0070C0"/>
        </w:rPr>
        <w:t xml:space="preserve"> 4(a)(iv)</w:t>
      </w:r>
      <w:r w:rsidRPr="00FD28FB">
        <w:rPr>
          <w:color w:val="0070C0"/>
        </w:rPr>
        <w:t>.</w:t>
      </w:r>
    </w:p>
    <w:p w14:paraId="21A5296C" w14:textId="77777777" w:rsidR="000652C3" w:rsidRPr="00FD28FB" w:rsidRDefault="000652C3" w:rsidP="0028448D">
      <w:pPr>
        <w:spacing w:line="259" w:lineRule="auto"/>
        <w:rPr>
          <w:rFonts w:eastAsiaTheme="majorEastAsia" w:cstheme="majorBidi"/>
          <w:b/>
          <w:color w:val="76A240"/>
          <w:sz w:val="24"/>
          <w:szCs w:val="28"/>
        </w:rPr>
      </w:pPr>
      <w:r w:rsidRPr="00FD28FB">
        <w:br w:type="page"/>
      </w:r>
    </w:p>
    <w:p w14:paraId="5832CD8E" w14:textId="25E38BE8" w:rsidR="000652C3" w:rsidRPr="00FD28FB" w:rsidRDefault="000652C3" w:rsidP="0028448D">
      <w:pPr>
        <w:pStyle w:val="Heading3"/>
        <w:numPr>
          <w:ilvl w:val="0"/>
          <w:numId w:val="30"/>
        </w:numPr>
        <w:ind w:left="360"/>
      </w:pPr>
      <w:bookmarkStart w:id="13" w:name="_Toc53579074"/>
      <w:bookmarkStart w:id="14" w:name="_Toc57660198"/>
      <w:r w:rsidRPr="00FD28FB">
        <w:lastRenderedPageBreak/>
        <w:t>Final Planting and Maintenance Plan to be provided</w:t>
      </w:r>
      <w:bookmarkEnd w:id="13"/>
      <w:bookmarkEnd w:id="14"/>
    </w:p>
    <w:p w14:paraId="300498B4" w14:textId="25D7E8DD" w:rsidR="000652C3" w:rsidRPr="00FD28FB" w:rsidRDefault="000652C3" w:rsidP="0028448D">
      <w:pPr>
        <w:pStyle w:val="ACBodyTextNumbers"/>
        <w:ind w:left="360" w:right="0"/>
        <w:rPr>
          <w:rFonts w:eastAsia="Times New Roman" w:cs="Arial"/>
          <w:lang w:eastAsia="en-AU"/>
        </w:rPr>
      </w:pPr>
      <w:r w:rsidRPr="00FD28FB">
        <w:rPr>
          <w:rFonts w:eastAsia="Times New Roman" w:cs="Arial"/>
          <w:lang w:eastAsia="en-AU"/>
        </w:rPr>
        <w:t xml:space="preserve">A finalised detailed </w:t>
      </w:r>
      <w:r w:rsidRPr="00FD28FB">
        <w:rPr>
          <w:rFonts w:eastAsia="Times New Roman" w:cs="Arial"/>
          <w:color w:val="0070C0"/>
          <w:lang w:eastAsia="en-AU"/>
        </w:rPr>
        <w:t>Planting</w:t>
      </w:r>
      <w:r w:rsidR="00582A75">
        <w:rPr>
          <w:rFonts w:eastAsia="Times New Roman" w:cs="Arial"/>
          <w:color w:val="0070C0"/>
          <w:lang w:eastAsia="en-AU"/>
        </w:rPr>
        <w:t xml:space="preserve"> </w:t>
      </w:r>
      <w:r w:rsidRPr="00FD28FB">
        <w:rPr>
          <w:rFonts w:eastAsia="Times New Roman" w:cs="Arial"/>
          <w:color w:val="0070C0"/>
          <w:lang w:eastAsia="en-AU"/>
        </w:rPr>
        <w:t>/</w:t>
      </w:r>
      <w:r w:rsidR="00582A75">
        <w:rPr>
          <w:rFonts w:eastAsia="Times New Roman" w:cs="Arial"/>
          <w:color w:val="0070C0"/>
          <w:lang w:eastAsia="en-AU"/>
        </w:rPr>
        <w:t xml:space="preserve"> </w:t>
      </w:r>
      <w:r w:rsidRPr="00FD28FB">
        <w:rPr>
          <w:rFonts w:eastAsia="Times New Roman" w:cs="Arial"/>
          <w:color w:val="0070C0"/>
          <w:lang w:eastAsia="en-AU"/>
        </w:rPr>
        <w:t xml:space="preserve">Revegetation and Maintenance Plan </w:t>
      </w:r>
      <w:r w:rsidR="003C77AB" w:rsidRPr="00FD28FB">
        <w:rPr>
          <w:rFonts w:eastAsia="Times New Roman" w:cs="Arial"/>
          <w:color w:val="0070C0"/>
          <w:lang w:eastAsia="en-AU"/>
        </w:rPr>
        <w:t>/</w:t>
      </w:r>
      <w:r w:rsidRPr="00FD28FB">
        <w:rPr>
          <w:rFonts w:eastAsia="Times New Roman" w:cs="Arial"/>
          <w:color w:val="0070C0"/>
          <w:lang w:eastAsia="en-AU"/>
        </w:rPr>
        <w:t xml:space="preserve"> Covenant Management Plan</w:t>
      </w:r>
      <w:r w:rsidRPr="00FD28FB">
        <w:rPr>
          <w:rFonts w:eastAsia="Times New Roman" w:cs="Arial"/>
          <w:lang w:eastAsia="en-AU"/>
        </w:rPr>
        <w:t xml:space="preserve"> from a suitably qualified ecologist, including an implementation and maintenance programme for a minimum of</w:t>
      </w:r>
      <w:r w:rsidRPr="00FD28FB">
        <w:rPr>
          <w:rFonts w:eastAsia="Times New Roman" w:cs="Arial"/>
          <w:color w:val="0070C0"/>
          <w:lang w:eastAsia="en-AU"/>
        </w:rPr>
        <w:t xml:space="preserve"> five</w:t>
      </w:r>
      <w:r w:rsidRPr="00FD28FB">
        <w:rPr>
          <w:rFonts w:eastAsia="Times New Roman" w:cs="Arial"/>
          <w:lang w:eastAsia="en-AU"/>
        </w:rPr>
        <w:t xml:space="preserve"> years, shall be submitted for certification by the Team Leader,</w:t>
      </w:r>
      <w:r w:rsidRPr="00FD28FB">
        <w:t xml:space="preserve"> Compliance Monitoring</w:t>
      </w:r>
      <w:r w:rsidRPr="00FD28FB">
        <w:rPr>
          <w:color w:val="5B9BD5" w:themeColor="accent1"/>
        </w:rPr>
        <w:t xml:space="preserve"> </w:t>
      </w:r>
      <w:r w:rsidR="003C77AB" w:rsidRPr="00FD28FB">
        <w:rPr>
          <w:rFonts w:eastAsia="Times New Roman"/>
          <w:color w:val="0070C0"/>
        </w:rPr>
        <w:t xml:space="preserve"> </w:t>
      </w:r>
      <w:r w:rsidRPr="00FD28FB">
        <w:rPr>
          <w:color w:val="0070C0"/>
        </w:rPr>
        <w:t>NW1</w:t>
      </w:r>
      <w:r w:rsidR="003C77AB" w:rsidRPr="00FD28FB">
        <w:rPr>
          <w:color w:val="0070C0"/>
        </w:rPr>
        <w:t xml:space="preserve"> </w:t>
      </w:r>
      <w:r w:rsidRPr="00FD28FB">
        <w:rPr>
          <w:color w:val="0070C0"/>
        </w:rPr>
        <w:t>/</w:t>
      </w:r>
      <w:r w:rsidR="003C77AB" w:rsidRPr="00FD28FB">
        <w:rPr>
          <w:color w:val="0070C0"/>
        </w:rPr>
        <w:t xml:space="preserve"> </w:t>
      </w:r>
      <w:r w:rsidRPr="00FD28FB">
        <w:rPr>
          <w:color w:val="0070C0"/>
        </w:rPr>
        <w:t>NW2</w:t>
      </w:r>
      <w:r w:rsidR="003C77AB" w:rsidRPr="00FD28FB">
        <w:rPr>
          <w:color w:val="0070C0"/>
        </w:rPr>
        <w:t xml:space="preserve"> </w:t>
      </w:r>
      <w:r w:rsidRPr="00FD28FB">
        <w:rPr>
          <w:color w:val="0070C0"/>
        </w:rPr>
        <w:t>/</w:t>
      </w:r>
      <w:r w:rsidR="003C77AB" w:rsidRPr="00FD28FB">
        <w:rPr>
          <w:color w:val="0070C0"/>
        </w:rPr>
        <w:t xml:space="preserve"> </w:t>
      </w:r>
      <w:r w:rsidRPr="00FD28FB">
        <w:rPr>
          <w:color w:val="0070C0"/>
        </w:rPr>
        <w:t xml:space="preserve">S </w:t>
      </w:r>
      <w:r w:rsidRPr="00FD28FB">
        <w:rPr>
          <w:rFonts w:eastAsia="Times New Roman" w:cs="Arial"/>
          <w:lang w:eastAsia="en-AU"/>
        </w:rPr>
        <w:t xml:space="preserve">prior to any works commencing on the site.  </w:t>
      </w:r>
      <w:r w:rsidRPr="00FD28FB">
        <w:rPr>
          <w:rFonts w:cs="Arial"/>
        </w:rPr>
        <w:t xml:space="preserve">The plan shall be in accordance with the </w:t>
      </w:r>
      <w:r w:rsidRPr="00FD28FB">
        <w:rPr>
          <w:rFonts w:cs="Arial"/>
          <w:color w:val="0070C0"/>
        </w:rPr>
        <w:t>Planting/Revegetation and Maintenance Plan</w:t>
      </w:r>
      <w:r w:rsidRPr="00FD28FB">
        <w:rPr>
          <w:rFonts w:ascii="Times New Roman" w:eastAsia="Times New Roman" w:hAnsi="Times New Roman" w:cs="Arial"/>
          <w:color w:val="0070C0"/>
          <w:sz w:val="20"/>
          <w:szCs w:val="20"/>
          <w:lang w:eastAsia="en-AU"/>
        </w:rPr>
        <w:t xml:space="preserve"> </w:t>
      </w:r>
      <w:r w:rsidRPr="00FD28FB">
        <w:rPr>
          <w:rFonts w:cs="Arial"/>
          <w:color w:val="0070C0"/>
        </w:rPr>
        <w:t>or Covenant Management Plan referenced xx dated xx by xx</w:t>
      </w:r>
    </w:p>
    <w:p w14:paraId="3B62FC3F" w14:textId="3A629782" w:rsidR="000652C3" w:rsidRPr="00FD28FB" w:rsidRDefault="000652C3" w:rsidP="0028448D">
      <w:pPr>
        <w:pStyle w:val="ACBodyTextNumbers"/>
        <w:numPr>
          <w:ilvl w:val="0"/>
          <w:numId w:val="29"/>
        </w:numPr>
        <w:ind w:left="1091" w:right="0" w:hanging="578"/>
        <w:rPr>
          <w:rFonts w:eastAsia="Times New Roman"/>
          <w:i/>
          <w:iCs/>
          <w:color w:val="00B050"/>
        </w:rPr>
      </w:pPr>
      <w:r w:rsidRPr="00FD28FB">
        <w:rPr>
          <w:rFonts w:eastAsia="Times New Roman"/>
        </w:rPr>
        <w:t xml:space="preserve">The plan shall include details of all site planting, including species to be planted, size of plants and where they are to be planted within the overall area of planting, density of planting, sourcing of plants and fertilisers. All plants are to be eco-sourced from the </w:t>
      </w:r>
      <w:r w:rsidRPr="00FD28FB">
        <w:rPr>
          <w:rFonts w:eastAsia="Times New Roman"/>
          <w:color w:val="0070C0"/>
        </w:rPr>
        <w:t>Rodney</w:t>
      </w:r>
      <w:r w:rsidR="003C77AB" w:rsidRPr="00FD28FB">
        <w:rPr>
          <w:rFonts w:eastAsia="Times New Roman"/>
          <w:color w:val="0070C0"/>
        </w:rPr>
        <w:t xml:space="preserve"> </w:t>
      </w:r>
      <w:r w:rsidRPr="00FD28FB">
        <w:rPr>
          <w:rFonts w:eastAsia="Times New Roman"/>
          <w:color w:val="0070C0"/>
        </w:rPr>
        <w:t>/ West</w:t>
      </w:r>
      <w:r w:rsidR="003C77AB" w:rsidRPr="00FD28FB">
        <w:rPr>
          <w:rFonts w:eastAsia="Times New Roman"/>
          <w:color w:val="0070C0"/>
        </w:rPr>
        <w:t xml:space="preserve"> </w:t>
      </w:r>
      <w:r w:rsidRPr="00FD28FB">
        <w:rPr>
          <w:rFonts w:eastAsia="Times New Roman"/>
          <w:color w:val="0070C0"/>
        </w:rPr>
        <w:t>/</w:t>
      </w:r>
      <w:r w:rsidR="003C77AB" w:rsidRPr="00FD28FB">
        <w:rPr>
          <w:rFonts w:eastAsia="Times New Roman"/>
          <w:color w:val="0070C0"/>
        </w:rPr>
        <w:t xml:space="preserve"> </w:t>
      </w:r>
      <w:r w:rsidRPr="00FD28FB">
        <w:rPr>
          <w:rFonts w:eastAsia="Times New Roman"/>
          <w:color w:val="0070C0"/>
        </w:rPr>
        <w:t>South</w:t>
      </w:r>
      <w:r w:rsidR="003C77AB" w:rsidRPr="00FD28FB">
        <w:rPr>
          <w:rFonts w:eastAsia="Times New Roman"/>
          <w:color w:val="0070C0"/>
        </w:rPr>
        <w:t xml:space="preserve"> </w:t>
      </w:r>
      <w:r w:rsidRPr="00FD28FB">
        <w:rPr>
          <w:rFonts w:eastAsia="Times New Roman"/>
          <w:color w:val="0070C0"/>
        </w:rPr>
        <w:t>/</w:t>
      </w:r>
      <w:r w:rsidR="003C77AB" w:rsidRPr="00FD28FB">
        <w:rPr>
          <w:rFonts w:eastAsia="Times New Roman"/>
          <w:color w:val="0070C0"/>
        </w:rPr>
        <w:t xml:space="preserve"> </w:t>
      </w:r>
      <w:r w:rsidRPr="00FD28FB">
        <w:rPr>
          <w:rFonts w:eastAsia="Times New Roman"/>
          <w:color w:val="0070C0"/>
        </w:rPr>
        <w:t xml:space="preserve">Manukau </w:t>
      </w:r>
      <w:r w:rsidRPr="00FD28FB">
        <w:rPr>
          <w:rFonts w:eastAsia="Times New Roman"/>
        </w:rPr>
        <w:t>ecological district.</w:t>
      </w:r>
    </w:p>
    <w:p w14:paraId="5F73C1F8" w14:textId="77777777" w:rsidR="000652C3" w:rsidRPr="00FD28FB" w:rsidRDefault="000652C3" w:rsidP="0028448D">
      <w:pPr>
        <w:pStyle w:val="ACBodyTextNumbers"/>
        <w:numPr>
          <w:ilvl w:val="0"/>
          <w:numId w:val="29"/>
        </w:numPr>
        <w:ind w:left="1091" w:right="0" w:hanging="578"/>
        <w:rPr>
          <w:rFonts w:eastAsia="Times New Roman"/>
          <w:szCs w:val="22"/>
        </w:rPr>
      </w:pPr>
      <w:r w:rsidRPr="00FD28FB">
        <w:rPr>
          <w:rFonts w:eastAsia="Times New Roman"/>
          <w:szCs w:val="22"/>
        </w:rPr>
        <w:t>The plan shall identify the location of all planting areas and the area (m</w:t>
      </w:r>
      <w:r w:rsidRPr="00FD28FB">
        <w:rPr>
          <w:rFonts w:eastAsia="Times New Roman"/>
          <w:szCs w:val="22"/>
          <w:vertAlign w:val="superscript"/>
        </w:rPr>
        <w:t>2</w:t>
      </w:r>
      <w:r w:rsidRPr="00FD28FB">
        <w:rPr>
          <w:rFonts w:eastAsia="Times New Roman"/>
          <w:szCs w:val="22"/>
        </w:rPr>
        <w:t xml:space="preserve">/ha) of each planting area. </w:t>
      </w:r>
    </w:p>
    <w:p w14:paraId="76E53310" w14:textId="77777777" w:rsidR="000652C3" w:rsidRPr="00FD28FB" w:rsidRDefault="000652C3" w:rsidP="0028448D">
      <w:pPr>
        <w:pStyle w:val="ACBodyTextNumbers"/>
        <w:numPr>
          <w:ilvl w:val="0"/>
          <w:numId w:val="29"/>
        </w:numPr>
        <w:ind w:left="1091" w:right="0" w:hanging="578"/>
        <w:rPr>
          <w:rFonts w:eastAsia="Times New Roman"/>
          <w:szCs w:val="22"/>
        </w:rPr>
      </w:pPr>
      <w:r w:rsidRPr="00FD28FB">
        <w:rPr>
          <w:rFonts w:eastAsia="Times New Roman"/>
          <w:szCs w:val="22"/>
        </w:rPr>
        <w:t>The plan shall include details of the implementation methodology, timing and duration of different activities (including site preparation, plant releasing, mulching, plant maintenance including weed and pest animal control).</w:t>
      </w:r>
    </w:p>
    <w:p w14:paraId="51E4E333" w14:textId="139D3047" w:rsidR="000652C3" w:rsidRPr="00FD28FB" w:rsidRDefault="000652C3" w:rsidP="0028448D">
      <w:pPr>
        <w:pStyle w:val="ACBodyTextNumbers"/>
        <w:numPr>
          <w:ilvl w:val="0"/>
          <w:numId w:val="29"/>
        </w:numPr>
        <w:ind w:left="1091" w:right="0" w:hanging="578"/>
        <w:rPr>
          <w:rFonts w:eastAsia="Times New Roman"/>
          <w:iCs/>
          <w:u w:val="single"/>
        </w:rPr>
      </w:pPr>
      <w:r w:rsidRPr="00FD28FB">
        <w:rPr>
          <w:rFonts w:eastAsia="Times New Roman"/>
          <w:szCs w:val="22"/>
        </w:rPr>
        <w:t>The planting/revegetation plan shall stipulate that any planting must be implemented in full within the recognised planting season</w:t>
      </w:r>
      <w:r w:rsidRPr="00FD28FB">
        <w:rPr>
          <w:rFonts w:cs="Arial"/>
          <w:szCs w:val="22"/>
        </w:rPr>
        <w:t xml:space="preserve"> (generally April-September). </w:t>
      </w:r>
      <w:r w:rsidR="00C410D8" w:rsidRPr="00FD28FB">
        <w:rPr>
          <w:rFonts w:cs="Arial"/>
          <w:szCs w:val="22"/>
        </w:rPr>
        <w:br/>
      </w:r>
    </w:p>
    <w:p w14:paraId="54ECF511" w14:textId="77777777" w:rsidR="000652C3" w:rsidRPr="00FD28FB" w:rsidRDefault="000652C3" w:rsidP="0028448D">
      <w:pPr>
        <w:ind w:left="360"/>
        <w:rPr>
          <w:rFonts w:eastAsia="Times New Roman"/>
          <w:bCs/>
          <w:iCs/>
          <w:u w:val="single"/>
        </w:rPr>
      </w:pPr>
      <w:r w:rsidRPr="00FD28FB">
        <w:rPr>
          <w:rFonts w:eastAsia="Times New Roman"/>
          <w:bCs/>
          <w:iCs/>
          <w:u w:val="single"/>
        </w:rPr>
        <w:t>Advice note:</w:t>
      </w:r>
    </w:p>
    <w:p w14:paraId="21826957" w14:textId="77777777" w:rsidR="000652C3" w:rsidRPr="00FD28FB" w:rsidRDefault="000652C3" w:rsidP="0028448D">
      <w:pPr>
        <w:pStyle w:val="ACBodyTextNumbers"/>
        <w:ind w:left="360" w:right="0"/>
        <w:rPr>
          <w:iCs/>
          <w:color w:val="FF0000"/>
        </w:rPr>
      </w:pPr>
      <w:r w:rsidRPr="00FD28FB">
        <w:rPr>
          <w:rFonts w:eastAsia="Times New Roman"/>
          <w:iCs/>
          <w:szCs w:val="22"/>
        </w:rPr>
        <w:t xml:space="preserve">When deciding the date to undertake the planting the consent holder should take into account that the planting must establish and meet the minimum standards specified within other related consent conditions to enable the council to certify that all the relevant consent conditions relating to plant survival, density and canopy closure have been met. </w:t>
      </w:r>
    </w:p>
    <w:p w14:paraId="230FF21E" w14:textId="77777777" w:rsidR="000652C3" w:rsidRPr="00FD28FB" w:rsidRDefault="000652C3" w:rsidP="0028448D">
      <w:pPr>
        <w:pStyle w:val="ACSCMnote2staff"/>
        <w:ind w:left="360" w:right="0"/>
      </w:pPr>
      <w:r w:rsidRPr="00FD28FB">
        <w:br/>
        <w:t xml:space="preserve">Guidance Note: </w:t>
      </w:r>
    </w:p>
    <w:p w14:paraId="35C835A0" w14:textId="77777777" w:rsidR="000652C3" w:rsidRPr="00FD28FB" w:rsidRDefault="000652C3" w:rsidP="0028448D">
      <w:pPr>
        <w:pStyle w:val="ACSCMnote2staff"/>
        <w:ind w:left="360" w:right="0"/>
        <w:rPr>
          <w:rFonts w:cs="Arial"/>
        </w:rPr>
      </w:pPr>
      <w:r w:rsidRPr="00FD28FB">
        <w:rPr>
          <w:rFonts w:eastAsiaTheme="minorHAnsi" w:cs="Arial"/>
        </w:rPr>
        <w:t xml:space="preserve">A Planting/Revegetation and Maintenance Plan should be submitted with the application and finalised before consent is granted.  However, in those cases where a final Planting/Revegetation and Maintenance Plan was NOT submitted with the application and the planting is of a minor extent, or if a Planting/Revegetation and Maintenance Plan was submitted but requires minor changes use Condition 4(f) below. </w:t>
      </w:r>
    </w:p>
    <w:p w14:paraId="03371968" w14:textId="1051DF19" w:rsidR="000652C3" w:rsidRPr="00FD28FB" w:rsidRDefault="000652C3" w:rsidP="0028448D">
      <w:pPr>
        <w:pStyle w:val="ACSCMnote2staff"/>
        <w:ind w:left="360" w:right="0"/>
        <w:rPr>
          <w:rFonts w:cs="Arial"/>
        </w:rPr>
      </w:pPr>
      <w:r w:rsidRPr="00FD28FB">
        <w:rPr>
          <w:rFonts w:cs="Arial"/>
        </w:rPr>
        <w:t>The purpose of this condition is to require the consent holder to supply a planting/revegetation plan which must be assessed by a council ecologist before certification/approval by the appropriate Team Leader. Generally, a minimum of a five-year implementation and monitoring period is required however there may be specific situations where the monitoring period is reduced or extended for specific situations (e.g. small area of planting or specific monitoring requirements).</w:t>
      </w:r>
    </w:p>
    <w:p w14:paraId="73D65DCE" w14:textId="08214AED" w:rsidR="000652C3" w:rsidRPr="00FD28FB" w:rsidRDefault="000652C3" w:rsidP="0028448D">
      <w:pPr>
        <w:pStyle w:val="Heading3"/>
        <w:numPr>
          <w:ilvl w:val="0"/>
          <w:numId w:val="30"/>
        </w:numPr>
        <w:ind w:left="360"/>
        <w:rPr>
          <w:bCs/>
        </w:rPr>
      </w:pPr>
      <w:bookmarkStart w:id="15" w:name="_Toc53579075"/>
      <w:bookmarkStart w:id="16" w:name="_Toc57660199"/>
      <w:r w:rsidRPr="00FD28FB">
        <w:lastRenderedPageBreak/>
        <w:t>Planting of wetland and buffer and/or native revegetation planting</w:t>
      </w:r>
      <w:bookmarkEnd w:id="15"/>
      <w:bookmarkEnd w:id="16"/>
    </w:p>
    <w:p w14:paraId="01D99C6E" w14:textId="77777777" w:rsidR="000652C3" w:rsidRPr="00FD28FB" w:rsidRDefault="000652C3" w:rsidP="0028448D">
      <w:pPr>
        <w:pStyle w:val="ACBodyTextNumbers"/>
        <w:ind w:left="-207" w:right="0" w:firstLine="567"/>
        <w:rPr>
          <w:szCs w:val="22"/>
        </w:rPr>
      </w:pPr>
      <w:r w:rsidRPr="00FD28FB">
        <w:rPr>
          <w:rFonts w:eastAsia="Times New Roman"/>
          <w:szCs w:val="22"/>
        </w:rPr>
        <w:t>T</w:t>
      </w:r>
      <w:r w:rsidRPr="00FD28FB">
        <w:rPr>
          <w:rFonts w:eastAsia="Times New Roman"/>
          <w:szCs w:val="22"/>
          <w:lang w:eastAsia="en-NZ"/>
        </w:rPr>
        <w:t>he following requirements must be satisfied:</w:t>
      </w:r>
    </w:p>
    <w:p w14:paraId="07F9A121" w14:textId="77777777" w:rsidR="00C410D8" w:rsidRPr="00FD28FB" w:rsidRDefault="000652C3" w:rsidP="0028448D">
      <w:pPr>
        <w:pStyle w:val="ACBodyTextNumbers"/>
        <w:numPr>
          <w:ilvl w:val="2"/>
          <w:numId w:val="40"/>
        </w:numPr>
        <w:ind w:left="927" w:right="0"/>
        <w:rPr>
          <w:rFonts w:eastAsia="Times New Roman"/>
          <w:szCs w:val="22"/>
        </w:rPr>
      </w:pPr>
      <w:r w:rsidRPr="00FD28FB">
        <w:rPr>
          <w:rFonts w:eastAsia="Times New Roman"/>
          <w:szCs w:val="22"/>
        </w:rPr>
        <w:t xml:space="preserve">The consent </w:t>
      </w:r>
      <w:r w:rsidRPr="00FD28FB">
        <w:rPr>
          <w:rFonts w:eastAsia="Times New Roman"/>
          <w:bCs w:val="0"/>
          <w:szCs w:val="22"/>
        </w:rPr>
        <w:t>holder</w:t>
      </w:r>
      <w:r w:rsidRPr="00FD28FB">
        <w:rPr>
          <w:rFonts w:eastAsia="Times New Roman"/>
          <w:szCs w:val="22"/>
        </w:rPr>
        <w:t xml:space="preserve"> shall carry out the new </w:t>
      </w:r>
      <w:r w:rsidRPr="00FD28FB">
        <w:rPr>
          <w:rFonts w:cs="Arial"/>
          <w:bCs w:val="0"/>
          <w:color w:val="0070C0"/>
          <w:szCs w:val="22"/>
        </w:rPr>
        <w:t xml:space="preserve">wetland and buffer and </w:t>
      </w:r>
      <w:r w:rsidRPr="00FD28FB">
        <w:rPr>
          <w:rFonts w:cs="Arial"/>
          <w:color w:val="0070C0"/>
          <w:szCs w:val="22"/>
        </w:rPr>
        <w:t>indigenous</w:t>
      </w:r>
      <w:r w:rsidRPr="00FD28FB">
        <w:rPr>
          <w:rFonts w:cs="Arial"/>
          <w:b/>
          <w:bCs w:val="0"/>
          <w:color w:val="0070C0"/>
          <w:szCs w:val="22"/>
        </w:rPr>
        <w:t xml:space="preserve"> </w:t>
      </w:r>
      <w:r w:rsidRPr="00FD28FB">
        <w:rPr>
          <w:rFonts w:cs="Arial"/>
          <w:bCs w:val="0"/>
          <w:color w:val="0070C0"/>
          <w:szCs w:val="22"/>
        </w:rPr>
        <w:t>revegetation planting</w:t>
      </w:r>
      <w:r w:rsidRPr="00FD28FB">
        <w:rPr>
          <w:rFonts w:eastAsia="Times New Roman"/>
          <w:szCs w:val="22"/>
        </w:rPr>
        <w:t xml:space="preserve"> in accordance with the planting plan/s and associated details approved under </w:t>
      </w:r>
      <w:r w:rsidRPr="00FD28FB">
        <w:rPr>
          <w:rFonts w:eastAsia="Times New Roman"/>
          <w:bCs w:val="0"/>
          <w:szCs w:val="22"/>
        </w:rPr>
        <w:t xml:space="preserve">condition </w:t>
      </w:r>
      <w:r w:rsidRPr="00FD28FB">
        <w:rPr>
          <w:rFonts w:eastAsia="Times New Roman"/>
          <w:bCs w:val="0"/>
          <w:color w:val="0070C0"/>
          <w:szCs w:val="22"/>
        </w:rPr>
        <w:t>1 or 4(</w:t>
      </w:r>
      <w:r w:rsidR="00C410D8" w:rsidRPr="00FD28FB">
        <w:rPr>
          <w:rFonts w:eastAsia="Times New Roman"/>
          <w:bCs w:val="0"/>
          <w:color w:val="0070C0"/>
          <w:szCs w:val="22"/>
        </w:rPr>
        <w:t>b</w:t>
      </w:r>
      <w:r w:rsidRPr="00FD28FB">
        <w:rPr>
          <w:rFonts w:eastAsia="Times New Roman"/>
          <w:bCs w:val="0"/>
          <w:color w:val="0070C0"/>
          <w:szCs w:val="22"/>
        </w:rPr>
        <w:t>) above.</w:t>
      </w:r>
    </w:p>
    <w:p w14:paraId="458EEE84" w14:textId="77777777" w:rsidR="00C410D8" w:rsidRPr="00FD28FB" w:rsidRDefault="000652C3" w:rsidP="0028448D">
      <w:pPr>
        <w:pStyle w:val="ACBodyTextNumbers"/>
        <w:numPr>
          <w:ilvl w:val="2"/>
          <w:numId w:val="40"/>
        </w:numPr>
        <w:ind w:left="927" w:right="0"/>
        <w:rPr>
          <w:rFonts w:eastAsia="Times New Roman"/>
          <w:szCs w:val="22"/>
        </w:rPr>
      </w:pPr>
      <w:r w:rsidRPr="00FD28FB">
        <w:rPr>
          <w:rFonts w:eastAsia="Times New Roman"/>
          <w:szCs w:val="22"/>
        </w:rPr>
        <w:t>Any pest plants and animals present in the areas shall be controlled prior to planting.</w:t>
      </w:r>
      <w:r w:rsidR="00C410D8" w:rsidRPr="00FD28FB">
        <w:rPr>
          <w:rFonts w:eastAsia="Times New Roman"/>
          <w:szCs w:val="22"/>
        </w:rPr>
        <w:br/>
      </w:r>
    </w:p>
    <w:p w14:paraId="4114A120" w14:textId="13835428" w:rsidR="00C410D8" w:rsidRPr="00FD28FB" w:rsidRDefault="00C410D8" w:rsidP="0028448D">
      <w:pPr>
        <w:pStyle w:val="ACBodyTextNumbers"/>
        <w:ind w:left="927"/>
        <w:rPr>
          <w:rFonts w:eastAsia="Times New Roman"/>
          <w:szCs w:val="22"/>
          <w:u w:val="single"/>
        </w:rPr>
      </w:pPr>
      <w:r w:rsidRPr="00FD28FB">
        <w:rPr>
          <w:rFonts w:eastAsia="Times New Roman"/>
          <w:szCs w:val="22"/>
          <w:u w:val="single"/>
        </w:rPr>
        <w:t>Advice note:</w:t>
      </w:r>
    </w:p>
    <w:p w14:paraId="6081AA54" w14:textId="4F76289C" w:rsidR="00C410D8" w:rsidRPr="00FD28FB" w:rsidRDefault="00C410D8" w:rsidP="0028448D">
      <w:pPr>
        <w:pStyle w:val="ACBodyTextNumbers"/>
        <w:ind w:left="927" w:right="0"/>
        <w:rPr>
          <w:rFonts w:eastAsia="Times New Roman"/>
          <w:szCs w:val="22"/>
        </w:rPr>
      </w:pPr>
      <w:r w:rsidRPr="00FD28FB">
        <w:rPr>
          <w:rFonts w:eastAsia="Times New Roman"/>
          <w:szCs w:val="22"/>
        </w:rPr>
        <w:t>The advice note referred to in condition 4(g) details what ‘pest plant and animal control’ means.</w:t>
      </w:r>
      <w:r w:rsidRPr="00FD28FB">
        <w:rPr>
          <w:rFonts w:eastAsia="Times New Roman"/>
          <w:szCs w:val="22"/>
        </w:rPr>
        <w:br/>
      </w:r>
    </w:p>
    <w:p w14:paraId="70DD7683" w14:textId="77777777" w:rsidR="00594AF6" w:rsidRPr="00FD28FB" w:rsidRDefault="000652C3" w:rsidP="0028448D">
      <w:pPr>
        <w:pStyle w:val="ACBodyTextNumbers"/>
        <w:numPr>
          <w:ilvl w:val="0"/>
          <w:numId w:val="42"/>
        </w:numPr>
        <w:ind w:left="927" w:right="0"/>
        <w:rPr>
          <w:rStyle w:val="ACSCMnote2staffChar"/>
          <w:rFonts w:eastAsia="Times New Roman"/>
          <w:bCs/>
          <w:i w:val="0"/>
          <w:color w:val="00B050"/>
          <w:lang w:eastAsia="en-US"/>
        </w:rPr>
      </w:pPr>
      <w:r w:rsidRPr="00FD28FB">
        <w:rPr>
          <w:rFonts w:eastAsia="Times New Roman"/>
        </w:rPr>
        <w:t xml:space="preserve">All plants shall be eco-sourced from the </w:t>
      </w:r>
      <w:r w:rsidRPr="00FD28FB">
        <w:rPr>
          <w:rFonts w:eastAsia="Times New Roman"/>
          <w:color w:val="0070C0"/>
        </w:rPr>
        <w:t>Rodney</w:t>
      </w:r>
      <w:r w:rsidR="00C410D8" w:rsidRPr="00FD28FB">
        <w:rPr>
          <w:rFonts w:eastAsia="Times New Roman"/>
          <w:color w:val="0070C0"/>
        </w:rPr>
        <w:t xml:space="preserve"> </w:t>
      </w:r>
      <w:r w:rsidRPr="00FD28FB">
        <w:rPr>
          <w:rFonts w:eastAsia="Times New Roman"/>
          <w:color w:val="0070C0"/>
        </w:rPr>
        <w:t>/ West</w:t>
      </w:r>
      <w:r w:rsidR="00C410D8" w:rsidRPr="00FD28FB">
        <w:rPr>
          <w:rFonts w:eastAsia="Times New Roman"/>
          <w:color w:val="0070C0"/>
        </w:rPr>
        <w:t xml:space="preserve"> </w:t>
      </w:r>
      <w:r w:rsidRPr="00FD28FB">
        <w:rPr>
          <w:rFonts w:eastAsia="Times New Roman"/>
          <w:color w:val="0070C0"/>
        </w:rPr>
        <w:t>/</w:t>
      </w:r>
      <w:r w:rsidR="00C410D8" w:rsidRPr="00FD28FB">
        <w:rPr>
          <w:rFonts w:eastAsia="Times New Roman"/>
          <w:color w:val="0070C0"/>
        </w:rPr>
        <w:t xml:space="preserve"> </w:t>
      </w:r>
      <w:r w:rsidRPr="00FD28FB">
        <w:rPr>
          <w:rFonts w:eastAsia="Times New Roman"/>
          <w:color w:val="0070C0"/>
        </w:rPr>
        <w:t>South</w:t>
      </w:r>
      <w:r w:rsidR="00C410D8" w:rsidRPr="00FD28FB">
        <w:rPr>
          <w:rFonts w:eastAsia="Times New Roman"/>
          <w:color w:val="0070C0"/>
        </w:rPr>
        <w:t xml:space="preserve"> </w:t>
      </w:r>
      <w:r w:rsidRPr="00FD28FB">
        <w:rPr>
          <w:rFonts w:eastAsia="Times New Roman"/>
          <w:color w:val="0070C0"/>
        </w:rPr>
        <w:t>/</w:t>
      </w:r>
      <w:r w:rsidR="00C410D8" w:rsidRPr="00FD28FB">
        <w:rPr>
          <w:rFonts w:eastAsia="Times New Roman"/>
          <w:color w:val="0070C0"/>
        </w:rPr>
        <w:t xml:space="preserve"> </w:t>
      </w:r>
      <w:r w:rsidRPr="00FD28FB">
        <w:rPr>
          <w:rFonts w:eastAsia="Times New Roman"/>
          <w:color w:val="0070C0"/>
        </w:rPr>
        <w:t xml:space="preserve">Manukau </w:t>
      </w:r>
      <w:r w:rsidRPr="00FD28FB">
        <w:rPr>
          <w:rFonts w:eastAsia="Times New Roman"/>
        </w:rPr>
        <w:t xml:space="preserve">Ecological District. </w:t>
      </w:r>
      <w:r w:rsidR="00594AF6" w:rsidRPr="00FD28FB">
        <w:rPr>
          <w:rFonts w:eastAsia="Times New Roman"/>
        </w:rPr>
        <w:br/>
      </w:r>
      <w:r w:rsidR="00594AF6" w:rsidRPr="00FD28FB">
        <w:rPr>
          <w:rFonts w:eastAsia="Times New Roman"/>
        </w:rPr>
        <w:br/>
      </w:r>
      <w:r w:rsidRPr="00FD28FB">
        <w:rPr>
          <w:rStyle w:val="ACSCMnote2staffChar"/>
        </w:rPr>
        <w:t xml:space="preserve">Guidance note: </w:t>
      </w:r>
    </w:p>
    <w:p w14:paraId="5C6C1032" w14:textId="7B188110" w:rsidR="00C410D8" w:rsidRPr="00FD28FB" w:rsidRDefault="000652C3" w:rsidP="0028448D">
      <w:pPr>
        <w:pStyle w:val="ACBodyTextNumbers"/>
        <w:ind w:left="927" w:right="0"/>
        <w:rPr>
          <w:rFonts w:eastAsia="Times New Roman"/>
          <w:color w:val="00B050"/>
        </w:rPr>
      </w:pPr>
      <w:r w:rsidRPr="00FD28FB">
        <w:rPr>
          <w:rStyle w:val="ACSCMnote2staffChar"/>
        </w:rPr>
        <w:t>Biodiversity to insert reference to relevant ecological districts.</w:t>
      </w:r>
    </w:p>
    <w:p w14:paraId="6C5C9A09" w14:textId="4096E776" w:rsidR="00C410D8" w:rsidRPr="00FD28FB" w:rsidRDefault="000652C3" w:rsidP="0028448D">
      <w:pPr>
        <w:pStyle w:val="ACBodyTextNumbers"/>
        <w:numPr>
          <w:ilvl w:val="0"/>
          <w:numId w:val="42"/>
        </w:numPr>
        <w:ind w:left="927" w:right="0"/>
        <w:rPr>
          <w:rFonts w:eastAsia="Times New Roman"/>
          <w:color w:val="00B050"/>
        </w:rPr>
      </w:pPr>
      <w:r w:rsidRPr="00FD28FB">
        <w:rPr>
          <w:rFonts w:eastAsia="Times New Roman"/>
          <w:szCs w:val="22"/>
        </w:rPr>
        <w:t xml:space="preserve">Following </w:t>
      </w:r>
      <w:r w:rsidRPr="00FD28FB">
        <w:t>establishment</w:t>
      </w:r>
      <w:r w:rsidRPr="00FD28FB">
        <w:rPr>
          <w:rFonts w:eastAsia="Times New Roman"/>
          <w:szCs w:val="22"/>
        </w:rPr>
        <w:t xml:space="preserve"> of the required planting the consent holder shall submit a completion report to Council’s Team Leader, Compliance Monitoring </w:t>
      </w:r>
      <w:r w:rsidRPr="00FD28FB">
        <w:rPr>
          <w:rFonts w:cs="Arial"/>
          <w:color w:val="0070C0"/>
          <w:szCs w:val="22"/>
        </w:rPr>
        <w:t>NW1</w:t>
      </w:r>
      <w:r w:rsidR="00594AF6" w:rsidRPr="00FD28FB">
        <w:rPr>
          <w:rFonts w:cs="Arial"/>
          <w:color w:val="0070C0"/>
          <w:szCs w:val="22"/>
        </w:rPr>
        <w:t xml:space="preserve"> </w:t>
      </w:r>
      <w:r w:rsidRPr="00FD28FB">
        <w:rPr>
          <w:rFonts w:cs="Arial"/>
          <w:color w:val="0070C0"/>
          <w:szCs w:val="22"/>
        </w:rPr>
        <w:t>/</w:t>
      </w:r>
      <w:r w:rsidR="00594AF6" w:rsidRPr="00FD28FB">
        <w:rPr>
          <w:rFonts w:cs="Arial"/>
          <w:color w:val="0070C0"/>
          <w:szCs w:val="22"/>
        </w:rPr>
        <w:t xml:space="preserve"> </w:t>
      </w:r>
      <w:r w:rsidRPr="00FD28FB">
        <w:rPr>
          <w:rFonts w:cs="Arial"/>
          <w:color w:val="0070C0"/>
          <w:szCs w:val="22"/>
        </w:rPr>
        <w:t>NW2</w:t>
      </w:r>
      <w:r w:rsidR="00594AF6" w:rsidRPr="00FD28FB">
        <w:rPr>
          <w:rFonts w:cs="Arial"/>
          <w:color w:val="0070C0"/>
          <w:szCs w:val="22"/>
        </w:rPr>
        <w:t xml:space="preserve"> </w:t>
      </w:r>
      <w:r w:rsidRPr="00FD28FB">
        <w:rPr>
          <w:rFonts w:cs="Arial"/>
          <w:color w:val="0070C0"/>
          <w:szCs w:val="22"/>
        </w:rPr>
        <w:t>/</w:t>
      </w:r>
      <w:r w:rsidR="00594AF6" w:rsidRPr="00FD28FB">
        <w:rPr>
          <w:rFonts w:cs="Arial"/>
          <w:color w:val="0070C0"/>
          <w:szCs w:val="22"/>
        </w:rPr>
        <w:t xml:space="preserve"> </w:t>
      </w:r>
      <w:r w:rsidRPr="00FD28FB">
        <w:rPr>
          <w:rFonts w:cs="Arial"/>
          <w:color w:val="0070C0"/>
          <w:szCs w:val="22"/>
        </w:rPr>
        <w:t>South</w:t>
      </w:r>
      <w:r w:rsidRPr="00FD28FB">
        <w:t xml:space="preserve"> </w:t>
      </w:r>
      <w:r w:rsidRPr="00FD28FB">
        <w:rPr>
          <w:rFonts w:eastAsia="Times New Roman"/>
          <w:szCs w:val="22"/>
        </w:rPr>
        <w:t>for certification.  The survival rate of plants must not be measured any sooner than 12 months following planting.</w:t>
      </w:r>
    </w:p>
    <w:p w14:paraId="6001CEFF" w14:textId="7C2676F6" w:rsidR="000652C3" w:rsidRPr="00FD28FB" w:rsidRDefault="000652C3" w:rsidP="0028448D">
      <w:pPr>
        <w:pStyle w:val="ACBodyTextNumbers"/>
        <w:numPr>
          <w:ilvl w:val="0"/>
          <w:numId w:val="42"/>
        </w:numPr>
        <w:ind w:left="927" w:right="0"/>
        <w:rPr>
          <w:rFonts w:eastAsia="Times New Roman"/>
          <w:color w:val="00B050"/>
        </w:rPr>
      </w:pPr>
      <w:r w:rsidRPr="00FD28FB">
        <w:rPr>
          <w:rFonts w:eastAsia="Times New Roman" w:cs="Arial"/>
          <w:szCs w:val="22"/>
        </w:rPr>
        <w:t xml:space="preserve">Plant </w:t>
      </w:r>
      <w:r w:rsidRPr="00FD28FB">
        <w:t>maintenance</w:t>
      </w:r>
      <w:r w:rsidRPr="00FD28FB">
        <w:rPr>
          <w:rFonts w:eastAsia="Times New Roman" w:cs="Arial"/>
          <w:szCs w:val="22"/>
        </w:rPr>
        <w:t xml:space="preserve"> in accordance with the details approved under </w:t>
      </w:r>
      <w:r w:rsidRPr="00FD28FB">
        <w:rPr>
          <w:rFonts w:eastAsia="Times New Roman" w:cs="Arial"/>
          <w:bCs w:val="0"/>
          <w:szCs w:val="22"/>
        </w:rPr>
        <w:t>condition</w:t>
      </w:r>
      <w:r w:rsidRPr="00FD28FB">
        <w:rPr>
          <w:rFonts w:eastAsia="Times New Roman" w:cs="Arial"/>
          <w:b/>
          <w:szCs w:val="22"/>
        </w:rPr>
        <w:t xml:space="preserve"> </w:t>
      </w:r>
      <w:r w:rsidRPr="00FD28FB">
        <w:rPr>
          <w:rFonts w:eastAsia="Times New Roman" w:cs="Arial"/>
          <w:bCs w:val="0"/>
          <w:color w:val="0070C0"/>
          <w:szCs w:val="22"/>
        </w:rPr>
        <w:t>4(</w:t>
      </w:r>
      <w:r w:rsidR="00594AF6" w:rsidRPr="00FD28FB">
        <w:rPr>
          <w:rFonts w:eastAsia="Times New Roman" w:cs="Arial"/>
          <w:bCs w:val="0"/>
          <w:color w:val="0070C0"/>
          <w:szCs w:val="22"/>
        </w:rPr>
        <w:t>b</w:t>
      </w:r>
      <w:r w:rsidRPr="00FD28FB">
        <w:rPr>
          <w:rFonts w:eastAsia="Times New Roman" w:cs="Arial"/>
          <w:bCs w:val="0"/>
          <w:color w:val="0070C0"/>
          <w:szCs w:val="22"/>
        </w:rPr>
        <w:t>)</w:t>
      </w:r>
      <w:r w:rsidRPr="00FD28FB">
        <w:rPr>
          <w:rFonts w:eastAsia="Times New Roman" w:cs="Arial"/>
          <w:b/>
          <w:szCs w:val="22"/>
        </w:rPr>
        <w:t>,</w:t>
      </w:r>
      <w:r w:rsidRPr="00FD28FB">
        <w:rPr>
          <w:rFonts w:eastAsia="Times New Roman" w:cs="Arial"/>
          <w:color w:val="0070C0"/>
          <w:szCs w:val="22"/>
        </w:rPr>
        <w:t xml:space="preserve"> </w:t>
      </w:r>
      <w:r w:rsidRPr="00FD28FB">
        <w:rPr>
          <w:rFonts w:eastAsia="Times New Roman" w:cs="Arial"/>
          <w:szCs w:val="22"/>
        </w:rPr>
        <w:t>shall occur until 80% canopy closure has occurred and a minimum survival rate of the plants</w:t>
      </w:r>
      <w:r w:rsidRPr="00FD28FB">
        <w:rPr>
          <w:rFonts w:cs="Arial"/>
          <w:szCs w:val="22"/>
        </w:rPr>
        <w:t xml:space="preserve"> (being 90% of the original density through the entire planting area(s)) has been achieved</w:t>
      </w:r>
      <w:r w:rsidRPr="00FD28FB">
        <w:rPr>
          <w:rFonts w:eastAsia="Times New Roman"/>
          <w:szCs w:val="22"/>
        </w:rPr>
        <w:t xml:space="preserve">. The maintenance period shall be a minimum of five years and shall commence once the completion report has been certified by Council’s Team Leader, Compliance Monitoring </w:t>
      </w:r>
      <w:r w:rsidRPr="00FD28FB">
        <w:rPr>
          <w:color w:val="0070C0"/>
        </w:rPr>
        <w:t>NW1</w:t>
      </w:r>
      <w:r w:rsidR="00594AF6" w:rsidRPr="00FD28FB">
        <w:rPr>
          <w:color w:val="0070C0"/>
        </w:rPr>
        <w:t xml:space="preserve"> </w:t>
      </w:r>
      <w:r w:rsidRPr="00FD28FB">
        <w:rPr>
          <w:color w:val="0070C0"/>
        </w:rPr>
        <w:t>/</w:t>
      </w:r>
      <w:r w:rsidR="00594AF6" w:rsidRPr="00FD28FB">
        <w:rPr>
          <w:color w:val="0070C0"/>
        </w:rPr>
        <w:t xml:space="preserve"> </w:t>
      </w:r>
      <w:r w:rsidRPr="00FD28FB">
        <w:rPr>
          <w:color w:val="0070C0"/>
        </w:rPr>
        <w:t>NW2</w:t>
      </w:r>
      <w:r w:rsidR="00594AF6" w:rsidRPr="00FD28FB">
        <w:rPr>
          <w:color w:val="0070C0"/>
        </w:rPr>
        <w:t xml:space="preserve"> </w:t>
      </w:r>
      <w:r w:rsidRPr="00FD28FB">
        <w:rPr>
          <w:color w:val="0070C0"/>
        </w:rPr>
        <w:t>/</w:t>
      </w:r>
      <w:r w:rsidR="00594AF6" w:rsidRPr="00FD28FB">
        <w:rPr>
          <w:color w:val="0070C0"/>
        </w:rPr>
        <w:t xml:space="preserve"> </w:t>
      </w:r>
      <w:r w:rsidRPr="00FD28FB">
        <w:rPr>
          <w:color w:val="0070C0"/>
        </w:rPr>
        <w:t xml:space="preserve">S </w:t>
      </w:r>
      <w:r w:rsidRPr="00FD28FB">
        <w:rPr>
          <w:rFonts w:eastAsia="Times New Roman"/>
          <w:szCs w:val="22"/>
        </w:rPr>
        <w:t xml:space="preserve">in accordance with </w:t>
      </w:r>
      <w:r w:rsidRPr="00FD28FB">
        <w:rPr>
          <w:rFonts w:eastAsia="Times New Roman"/>
          <w:bCs w:val="0"/>
          <w:szCs w:val="22"/>
        </w:rPr>
        <w:t>condition</w:t>
      </w:r>
      <w:r w:rsidRPr="00FD28FB">
        <w:rPr>
          <w:rFonts w:eastAsia="Times New Roman"/>
          <w:b/>
          <w:szCs w:val="22"/>
        </w:rPr>
        <w:t xml:space="preserve"> </w:t>
      </w:r>
      <w:r w:rsidRPr="00FD28FB">
        <w:rPr>
          <w:rFonts w:eastAsia="Times New Roman"/>
          <w:bCs w:val="0"/>
          <w:color w:val="0070C0"/>
          <w:szCs w:val="22"/>
        </w:rPr>
        <w:t>4(</w:t>
      </w:r>
      <w:r w:rsidR="00594AF6" w:rsidRPr="00FD28FB">
        <w:rPr>
          <w:rFonts w:eastAsia="Times New Roman"/>
          <w:bCs w:val="0"/>
          <w:color w:val="0070C0"/>
          <w:szCs w:val="22"/>
        </w:rPr>
        <w:t>c</w:t>
      </w:r>
      <w:r w:rsidRPr="00FD28FB">
        <w:rPr>
          <w:rFonts w:eastAsia="Times New Roman"/>
          <w:bCs w:val="0"/>
          <w:color w:val="0070C0"/>
          <w:szCs w:val="22"/>
        </w:rPr>
        <w:t>)(i</w:t>
      </w:r>
      <w:r w:rsidR="00594AF6" w:rsidRPr="00FD28FB">
        <w:rPr>
          <w:rFonts w:eastAsia="Times New Roman"/>
          <w:bCs w:val="0"/>
          <w:color w:val="0070C0"/>
          <w:szCs w:val="22"/>
        </w:rPr>
        <w:t>v</w:t>
      </w:r>
      <w:r w:rsidRPr="00FD28FB">
        <w:rPr>
          <w:rFonts w:eastAsia="Times New Roman"/>
          <w:bCs w:val="0"/>
          <w:color w:val="0070C0"/>
          <w:szCs w:val="22"/>
        </w:rPr>
        <w:t>)</w:t>
      </w:r>
      <w:r w:rsidRPr="00FD28FB">
        <w:rPr>
          <w:rFonts w:eastAsia="Times New Roman"/>
          <w:szCs w:val="22"/>
        </w:rPr>
        <w:t>.</w:t>
      </w:r>
      <w:r w:rsidRPr="00FD28FB">
        <w:rPr>
          <w:rFonts w:eastAsia="Times New Roman"/>
          <w:color w:val="0070C0"/>
          <w:szCs w:val="22"/>
        </w:rPr>
        <w:t xml:space="preserve"> </w:t>
      </w:r>
      <w:r w:rsidRPr="00FD28FB">
        <w:rPr>
          <w:rFonts w:eastAsia="Times New Roman"/>
          <w:szCs w:val="22"/>
        </w:rPr>
        <w:t xml:space="preserve">Plant maintenance includes the ongoing replacement of plants that do not survive. All invasive pest plants and pest animals shall be controlled in accordance with the </w:t>
      </w:r>
      <w:r w:rsidRPr="00FD28FB">
        <w:rPr>
          <w:rFonts w:eastAsia="Times New Roman"/>
          <w:color w:val="0070C0"/>
          <w:szCs w:val="22"/>
        </w:rPr>
        <w:t>Pest Plant and Pest Animal Management Plan or Covenant Management Plan</w:t>
      </w:r>
      <w:r w:rsidRPr="00FD28FB">
        <w:rPr>
          <w:rFonts w:eastAsia="Times New Roman"/>
          <w:szCs w:val="22"/>
        </w:rPr>
        <w:t xml:space="preserve"> referenced </w:t>
      </w:r>
      <w:r w:rsidR="00594AF6" w:rsidRPr="00FD28FB">
        <w:rPr>
          <w:rFonts w:eastAsia="Times New Roman"/>
          <w:color w:val="0070C0"/>
          <w:szCs w:val="22"/>
        </w:rPr>
        <w:t>xxx</w:t>
      </w:r>
      <w:r w:rsidRPr="00FD28FB">
        <w:rPr>
          <w:rFonts w:eastAsia="Times New Roman"/>
          <w:szCs w:val="22"/>
        </w:rPr>
        <w:t xml:space="preserve"> dated </w:t>
      </w:r>
      <w:r w:rsidR="00594AF6" w:rsidRPr="00FD28FB">
        <w:rPr>
          <w:rFonts w:eastAsia="Times New Roman"/>
          <w:color w:val="0070C0"/>
          <w:szCs w:val="22"/>
        </w:rPr>
        <w:t>xxx</w:t>
      </w:r>
      <w:r w:rsidRPr="00FD28FB">
        <w:rPr>
          <w:rFonts w:eastAsia="Times New Roman"/>
          <w:szCs w:val="22"/>
        </w:rPr>
        <w:t xml:space="preserve"> by </w:t>
      </w:r>
      <w:r w:rsidR="00594AF6" w:rsidRPr="00FD28FB">
        <w:rPr>
          <w:rFonts w:eastAsia="Times New Roman"/>
          <w:color w:val="0070C0"/>
          <w:szCs w:val="22"/>
        </w:rPr>
        <w:t>xxx</w:t>
      </w:r>
      <w:r w:rsidRPr="00FD28FB">
        <w:rPr>
          <w:rFonts w:eastAsia="Times New Roman"/>
          <w:szCs w:val="22"/>
        </w:rPr>
        <w:t xml:space="preserve"> at the time of initial planting and any replacement planting if required and on an ongoing basis.</w:t>
      </w:r>
    </w:p>
    <w:p w14:paraId="7EAB8405" w14:textId="662AB4C4" w:rsidR="000652C3" w:rsidRPr="00FD28FB" w:rsidRDefault="00D640DC" w:rsidP="00E43DFD">
      <w:pPr>
        <w:pStyle w:val="ACSCMnote2staff"/>
        <w:ind w:left="284" w:right="0"/>
      </w:pPr>
      <w:r>
        <w:br/>
      </w:r>
      <w:r w:rsidR="000652C3" w:rsidRPr="00FD28FB">
        <w:t>Guidance Note:</w:t>
      </w:r>
    </w:p>
    <w:p w14:paraId="14F4AB1B" w14:textId="34E8CAC9" w:rsidR="000652C3" w:rsidRPr="00FD28FB" w:rsidRDefault="000652C3" w:rsidP="00E43DFD">
      <w:pPr>
        <w:pStyle w:val="ACSCMnote2staff"/>
        <w:ind w:left="284" w:right="0"/>
      </w:pPr>
      <w:r w:rsidRPr="00FD28FB">
        <w:t>Use condition 4(</w:t>
      </w:r>
      <w:r w:rsidR="00594AF6" w:rsidRPr="00FD28FB">
        <w:t>b</w:t>
      </w:r>
      <w:r w:rsidRPr="00FD28FB">
        <w:t>) with condition 4(</w:t>
      </w:r>
      <w:r w:rsidR="00594AF6" w:rsidRPr="00FD28FB">
        <w:t>c</w:t>
      </w:r>
      <w:r w:rsidRPr="00FD28FB">
        <w:t xml:space="preserve">) above. </w:t>
      </w:r>
    </w:p>
    <w:p w14:paraId="0954E4E2" w14:textId="28791BA9" w:rsidR="000652C3" w:rsidRPr="00FD28FB" w:rsidRDefault="000652C3" w:rsidP="00E43DFD">
      <w:pPr>
        <w:pStyle w:val="ACSCMnote2staff"/>
        <w:ind w:left="284" w:right="0"/>
      </w:pPr>
      <w:r w:rsidRPr="00FD28FB">
        <w:t xml:space="preserve">The purpose of this condition is to require the applicant to maintain all plantings for a minimum period to ensure survival and sustainability of the plantings, allowing the plantings to become self-sustaining over the long term and for natural successional processes to take over. Canopy closure is an important part of ensuring this survival, it </w:t>
      </w:r>
      <w:r w:rsidRPr="00FD28FB">
        <w:lastRenderedPageBreak/>
        <w:t xml:space="preserve">should be achievable within five years in most </w:t>
      </w:r>
      <w:proofErr w:type="gramStart"/>
      <w:r w:rsidRPr="00FD28FB">
        <w:t>circumstances</w:t>
      </w:r>
      <w:proofErr w:type="gramEnd"/>
      <w:r w:rsidRPr="00FD28FB">
        <w:t xml:space="preserve"> but your ecologist will advise if other time periods are appropriate. The maintenance period should only commence once all planting, pest plant control and initial pest animal control has been completed to the satisfaction of the Team Leader Compliance Monitoring in accordance with condition </w:t>
      </w:r>
      <w:r w:rsidR="00594AF6" w:rsidRPr="00FD28FB">
        <w:t>x</w:t>
      </w:r>
      <w:r w:rsidRPr="00FD28FB">
        <w:t xml:space="preserve"> above.</w:t>
      </w:r>
    </w:p>
    <w:p w14:paraId="18DD5CD0" w14:textId="77777777" w:rsidR="000652C3" w:rsidRPr="00FD28FB" w:rsidRDefault="000652C3" w:rsidP="0028448D">
      <w:pPr>
        <w:pStyle w:val="ACBodyTextNumbers"/>
        <w:ind w:left="360" w:right="0"/>
        <w:rPr>
          <w:rFonts w:eastAsia="Times New Roman" w:cs="Arial"/>
          <w:b/>
          <w:szCs w:val="22"/>
          <w:lang w:eastAsia="en-GB"/>
        </w:rPr>
      </w:pPr>
    </w:p>
    <w:p w14:paraId="7F3E5F91" w14:textId="5D7D87E7" w:rsidR="000652C3" w:rsidRPr="00FD28FB" w:rsidRDefault="006E78C8" w:rsidP="0028448D">
      <w:pPr>
        <w:pStyle w:val="Heading3"/>
        <w:ind w:left="360" w:hanging="425"/>
      </w:pPr>
      <w:bookmarkStart w:id="17" w:name="_Toc53579076"/>
      <w:bookmarkStart w:id="18" w:name="_Toc57660200"/>
      <w:r w:rsidRPr="00FD28FB">
        <w:rPr>
          <w:lang w:eastAsia="en-GB"/>
        </w:rPr>
        <w:t>d)</w:t>
      </w:r>
      <w:r w:rsidRPr="00FD28FB">
        <w:rPr>
          <w:lang w:eastAsia="en-GB"/>
        </w:rPr>
        <w:tab/>
      </w:r>
      <w:r w:rsidR="000652C3" w:rsidRPr="00FD28FB">
        <w:rPr>
          <w:lang w:eastAsia="en-GB"/>
        </w:rPr>
        <w:t>Monitoring Report</w:t>
      </w:r>
      <w:bookmarkEnd w:id="17"/>
      <w:bookmarkEnd w:id="18"/>
    </w:p>
    <w:p w14:paraId="16E52CDF" w14:textId="19DB1010" w:rsidR="000652C3" w:rsidRPr="00FD28FB" w:rsidRDefault="000652C3" w:rsidP="0028448D">
      <w:pPr>
        <w:pStyle w:val="ACBodyTextNumbers"/>
        <w:ind w:left="360" w:right="0"/>
        <w:rPr>
          <w:rFonts w:eastAsia="Times New Roman" w:cs="Arial"/>
          <w:i/>
          <w:szCs w:val="22"/>
        </w:rPr>
      </w:pPr>
      <w:r w:rsidRPr="00FD28FB">
        <w:rPr>
          <w:rFonts w:eastAsia="Times New Roman" w:cs="Arial"/>
          <w:szCs w:val="22"/>
          <w:lang w:eastAsia="en-AU"/>
        </w:rPr>
        <w:t xml:space="preserve">Following certification of the planting completion report required by Condition </w:t>
      </w:r>
      <w:r w:rsidRPr="00FD28FB">
        <w:rPr>
          <w:rFonts w:eastAsia="Times New Roman" w:cs="Arial"/>
          <w:color w:val="0070C0"/>
          <w:szCs w:val="22"/>
          <w:lang w:eastAsia="en-AU"/>
        </w:rPr>
        <w:t>4(</w:t>
      </w:r>
      <w:r w:rsidR="00384941" w:rsidRPr="00FD28FB">
        <w:rPr>
          <w:rFonts w:eastAsia="Times New Roman" w:cs="Arial"/>
          <w:color w:val="0070C0"/>
          <w:szCs w:val="22"/>
          <w:lang w:eastAsia="en-AU"/>
        </w:rPr>
        <w:t>c</w:t>
      </w:r>
      <w:r w:rsidRPr="00FD28FB">
        <w:rPr>
          <w:rFonts w:eastAsia="Times New Roman" w:cs="Arial"/>
          <w:color w:val="0070C0"/>
          <w:szCs w:val="22"/>
          <w:lang w:eastAsia="en-AU"/>
        </w:rPr>
        <w:t>)(i</w:t>
      </w:r>
      <w:r w:rsidR="00384941" w:rsidRPr="00FD28FB">
        <w:rPr>
          <w:rFonts w:eastAsia="Times New Roman" w:cs="Arial"/>
          <w:color w:val="0070C0"/>
          <w:szCs w:val="22"/>
          <w:lang w:eastAsia="en-AU"/>
        </w:rPr>
        <w:t>v</w:t>
      </w:r>
      <w:r w:rsidRPr="00FD28FB">
        <w:rPr>
          <w:rFonts w:eastAsia="Times New Roman" w:cs="Arial"/>
          <w:color w:val="0070C0"/>
          <w:szCs w:val="22"/>
          <w:lang w:eastAsia="en-AU"/>
        </w:rPr>
        <w:t xml:space="preserve">) </w:t>
      </w:r>
      <w:r w:rsidRPr="00FD28FB">
        <w:rPr>
          <w:rFonts w:eastAsia="Times New Roman" w:cs="Arial"/>
          <w:szCs w:val="22"/>
          <w:lang w:eastAsia="en-AU"/>
        </w:rPr>
        <w:t xml:space="preserve">the </w:t>
      </w:r>
      <w:r w:rsidRPr="00FD28FB">
        <w:rPr>
          <w:rFonts w:eastAsia="Times New Roman"/>
          <w:szCs w:val="22"/>
        </w:rPr>
        <w:t>consent</w:t>
      </w:r>
      <w:r w:rsidRPr="00FD28FB">
        <w:rPr>
          <w:rFonts w:eastAsia="Times New Roman" w:cs="Arial"/>
          <w:szCs w:val="22"/>
          <w:lang w:eastAsia="en-AU"/>
        </w:rPr>
        <w:t xml:space="preserve"> holder shall submit a Monitoring Report to Council’s Team Leader, Compliance Monitoring </w:t>
      </w:r>
      <w:r w:rsidRPr="00FD28FB">
        <w:rPr>
          <w:color w:val="0070C0"/>
        </w:rPr>
        <w:t>NW1</w:t>
      </w:r>
      <w:r w:rsidR="00384941" w:rsidRPr="00FD28FB">
        <w:rPr>
          <w:color w:val="0070C0"/>
        </w:rPr>
        <w:t xml:space="preserve"> </w:t>
      </w:r>
      <w:r w:rsidRPr="00FD28FB">
        <w:rPr>
          <w:color w:val="0070C0"/>
        </w:rPr>
        <w:t>/</w:t>
      </w:r>
      <w:r w:rsidR="00384941" w:rsidRPr="00FD28FB">
        <w:rPr>
          <w:color w:val="0070C0"/>
        </w:rPr>
        <w:t xml:space="preserve"> </w:t>
      </w:r>
      <w:r w:rsidRPr="00FD28FB">
        <w:rPr>
          <w:color w:val="0070C0"/>
        </w:rPr>
        <w:t>NW2</w:t>
      </w:r>
      <w:r w:rsidR="00384941" w:rsidRPr="00FD28FB">
        <w:rPr>
          <w:color w:val="0070C0"/>
        </w:rPr>
        <w:t xml:space="preserve"> </w:t>
      </w:r>
      <w:r w:rsidRPr="00FD28FB">
        <w:rPr>
          <w:color w:val="0070C0"/>
        </w:rPr>
        <w:t>/</w:t>
      </w:r>
      <w:r w:rsidR="00384941" w:rsidRPr="00FD28FB">
        <w:rPr>
          <w:color w:val="0070C0"/>
        </w:rPr>
        <w:t xml:space="preserve"> </w:t>
      </w:r>
      <w:r w:rsidRPr="00FD28FB">
        <w:rPr>
          <w:color w:val="0070C0"/>
        </w:rPr>
        <w:t>S</w:t>
      </w:r>
      <w:r w:rsidRPr="00FD28FB">
        <w:rPr>
          <w:rFonts w:eastAsia="Times New Roman" w:cs="Arial"/>
          <w:szCs w:val="22"/>
          <w:lang w:eastAsia="en-AU"/>
        </w:rPr>
        <w:t>, for approval every 6 months for the first 18 months then annually thereafter for a minimum period of five years</w:t>
      </w:r>
      <w:r w:rsidR="00384941" w:rsidRPr="00FD28FB">
        <w:rPr>
          <w:rFonts w:eastAsia="Times New Roman" w:cs="Arial"/>
          <w:szCs w:val="22"/>
          <w:lang w:eastAsia="en-AU"/>
        </w:rPr>
        <w:t xml:space="preserve"> </w:t>
      </w:r>
      <w:r w:rsidRPr="00FD28FB">
        <w:rPr>
          <w:rStyle w:val="ACSCMnote2staffChar"/>
        </w:rPr>
        <w:t>(</w:t>
      </w:r>
      <w:r w:rsidR="0013264A" w:rsidRPr="00FD28FB">
        <w:rPr>
          <w:rStyle w:val="ACSCMnote2staffChar"/>
        </w:rPr>
        <w:t>G</w:t>
      </w:r>
      <w:r w:rsidRPr="00FD28FB">
        <w:rPr>
          <w:rStyle w:val="ACSCMnote2staffChar"/>
        </w:rPr>
        <w:t xml:space="preserve">uidance </w:t>
      </w:r>
      <w:r w:rsidR="0013264A" w:rsidRPr="00FD28FB">
        <w:rPr>
          <w:rStyle w:val="ACSCMnote2staffChar"/>
        </w:rPr>
        <w:t>N</w:t>
      </w:r>
      <w:r w:rsidRPr="00FD28FB">
        <w:rPr>
          <w:rStyle w:val="ACSCMnote2staffChar"/>
        </w:rPr>
        <w:t>ote</w:t>
      </w:r>
      <w:r w:rsidR="00384941" w:rsidRPr="00FD28FB">
        <w:rPr>
          <w:rStyle w:val="ACSCMnote2staffChar"/>
        </w:rPr>
        <w:t xml:space="preserve"> -</w:t>
      </w:r>
      <w:r w:rsidRPr="00FD28FB">
        <w:rPr>
          <w:rStyle w:val="ACSCMnote2staffChar"/>
        </w:rPr>
        <w:t xml:space="preserve">  </w:t>
      </w:r>
      <w:r w:rsidR="00384941" w:rsidRPr="00FD28FB">
        <w:rPr>
          <w:rStyle w:val="ACSCMnote2staffChar"/>
        </w:rPr>
        <w:t>t</w:t>
      </w:r>
      <w:r w:rsidRPr="00FD28FB">
        <w:rPr>
          <w:rStyle w:val="ACSCMnote2staffChar"/>
        </w:rPr>
        <w:t>his is a requirement of the ACDP RS (Rule 7.14.2.3.1)</w:t>
      </w:r>
      <w:r w:rsidR="0013264A" w:rsidRPr="00FD28FB">
        <w:rPr>
          <w:rStyle w:val="ACSCMnote2staffChar"/>
        </w:rPr>
        <w:t>,</w:t>
      </w:r>
      <w:r w:rsidRPr="00FD28FB">
        <w:rPr>
          <w:rStyle w:val="ACSCMnote2staffChar"/>
        </w:rPr>
        <w:t xml:space="preserve"> which is still </w:t>
      </w:r>
      <w:r w:rsidR="0013264A" w:rsidRPr="00FD28FB">
        <w:rPr>
          <w:rStyle w:val="ACSCMnote2staffChar"/>
        </w:rPr>
        <w:t>o</w:t>
      </w:r>
      <w:r w:rsidRPr="00FD28FB">
        <w:rPr>
          <w:rStyle w:val="ACSCMnote2staffChar"/>
        </w:rPr>
        <w:t>perative)</w:t>
      </w:r>
      <w:r w:rsidR="00384941" w:rsidRPr="00FD28FB">
        <w:rPr>
          <w:rFonts w:eastAsia="Times New Roman" w:cs="Arial"/>
          <w:szCs w:val="22"/>
          <w:lang w:eastAsia="en-AU"/>
        </w:rPr>
        <w:t xml:space="preserve">. </w:t>
      </w:r>
      <w:r w:rsidRPr="00FD28FB">
        <w:rPr>
          <w:rFonts w:eastAsia="Times New Roman" w:cs="Arial"/>
          <w:szCs w:val="22"/>
          <w:lang w:eastAsia="en-AU"/>
        </w:rPr>
        <w:t xml:space="preserve">The Monitoring Report shall include but is not to be limited to the following </w:t>
      </w:r>
      <w:r w:rsidRPr="00FD28FB">
        <w:t>information</w:t>
      </w:r>
      <w:r w:rsidRPr="00FD28FB">
        <w:rPr>
          <w:rFonts w:eastAsia="Times New Roman" w:cs="Arial"/>
          <w:szCs w:val="22"/>
          <w:lang w:eastAsia="en-AU"/>
        </w:rPr>
        <w:t xml:space="preserve"> in respect of each lot:</w:t>
      </w:r>
    </w:p>
    <w:p w14:paraId="70F72FC4" w14:textId="77777777" w:rsidR="000652C3" w:rsidRPr="00FD28FB" w:rsidRDefault="000652C3" w:rsidP="0028448D">
      <w:pPr>
        <w:pStyle w:val="ACBodyTextNumbers"/>
        <w:numPr>
          <w:ilvl w:val="2"/>
          <w:numId w:val="43"/>
        </w:numPr>
        <w:ind w:left="927" w:right="0"/>
        <w:rPr>
          <w:rFonts w:eastAsia="Times New Roman"/>
          <w:szCs w:val="22"/>
        </w:rPr>
      </w:pPr>
      <w:r w:rsidRPr="00FD28FB">
        <w:rPr>
          <w:rFonts w:eastAsia="Times New Roman"/>
          <w:szCs w:val="22"/>
        </w:rPr>
        <w:t>Success rates, including growth rates and number of plants lost (including an analysis of the distribution of losses</w:t>
      </w:r>
      <w:proofErr w:type="gramStart"/>
      <w:r w:rsidRPr="00FD28FB">
        <w:rPr>
          <w:rFonts w:eastAsia="Times New Roman"/>
          <w:szCs w:val="22"/>
        </w:rPr>
        <w:t>);</w:t>
      </w:r>
      <w:proofErr w:type="gramEnd"/>
    </w:p>
    <w:p w14:paraId="55F05A5A" w14:textId="77777777" w:rsidR="000652C3" w:rsidRPr="00FD28FB" w:rsidRDefault="000652C3" w:rsidP="0028448D">
      <w:pPr>
        <w:pStyle w:val="ACBodyTextNumbers"/>
        <w:numPr>
          <w:ilvl w:val="2"/>
          <w:numId w:val="43"/>
        </w:numPr>
        <w:ind w:left="927" w:right="0"/>
        <w:rPr>
          <w:rFonts w:eastAsia="Times New Roman"/>
          <w:szCs w:val="22"/>
        </w:rPr>
      </w:pPr>
      <w:r w:rsidRPr="00FD28FB">
        <w:rPr>
          <w:rFonts w:eastAsia="Times New Roman"/>
          <w:szCs w:val="22"/>
        </w:rPr>
        <w:t xml:space="preserve">Canopy closure, beginnings of natural ecological processes - natural regeneration in understorey, use by native birds, </w:t>
      </w:r>
      <w:proofErr w:type="gramStart"/>
      <w:r w:rsidRPr="00FD28FB">
        <w:rPr>
          <w:rFonts w:eastAsia="Times New Roman"/>
          <w:szCs w:val="22"/>
        </w:rPr>
        <w:t>etc;</w:t>
      </w:r>
      <w:proofErr w:type="gramEnd"/>
    </w:p>
    <w:p w14:paraId="00C71B1F" w14:textId="77777777" w:rsidR="000652C3" w:rsidRPr="00FD28FB" w:rsidRDefault="000652C3" w:rsidP="0028448D">
      <w:pPr>
        <w:pStyle w:val="ACBodyTextNumbers"/>
        <w:numPr>
          <w:ilvl w:val="2"/>
          <w:numId w:val="43"/>
        </w:numPr>
        <w:ind w:left="927" w:right="0"/>
        <w:rPr>
          <w:rFonts w:eastAsia="Times New Roman"/>
          <w:szCs w:val="22"/>
        </w:rPr>
      </w:pPr>
      <w:r w:rsidRPr="00FD28FB">
        <w:rPr>
          <w:rFonts w:eastAsia="Times New Roman"/>
          <w:szCs w:val="22"/>
        </w:rPr>
        <w:t xml:space="preserve">A running record of fertilisation, animal and weed pest control and replacement of dead </w:t>
      </w:r>
      <w:proofErr w:type="gramStart"/>
      <w:r w:rsidRPr="00FD28FB">
        <w:rPr>
          <w:rFonts w:eastAsia="Times New Roman"/>
          <w:szCs w:val="22"/>
        </w:rPr>
        <w:t>plants;</w:t>
      </w:r>
      <w:proofErr w:type="gramEnd"/>
      <w:r w:rsidRPr="00FD28FB">
        <w:rPr>
          <w:rFonts w:eastAsia="Times New Roman"/>
          <w:szCs w:val="22"/>
        </w:rPr>
        <w:t xml:space="preserve">  </w:t>
      </w:r>
    </w:p>
    <w:p w14:paraId="7168215E" w14:textId="77777777" w:rsidR="000652C3" w:rsidRPr="00FD28FB" w:rsidRDefault="000652C3" w:rsidP="0028448D">
      <w:pPr>
        <w:pStyle w:val="ACBodyTextNumbers"/>
        <w:numPr>
          <w:ilvl w:val="2"/>
          <w:numId w:val="43"/>
        </w:numPr>
        <w:ind w:left="927" w:right="0"/>
        <w:rPr>
          <w:rFonts w:eastAsia="Times New Roman"/>
        </w:rPr>
      </w:pPr>
      <w:r w:rsidRPr="00FD28FB">
        <w:rPr>
          <w:rFonts w:eastAsia="Times New Roman"/>
        </w:rPr>
        <w:t>Details on the condition of, and recommendations for maintenance of, the fencing and</w:t>
      </w:r>
    </w:p>
    <w:p w14:paraId="42D4FA53" w14:textId="77777777" w:rsidR="000652C3" w:rsidRPr="00FD28FB" w:rsidRDefault="000652C3" w:rsidP="0028448D">
      <w:pPr>
        <w:pStyle w:val="ACBodyTextNumbers"/>
        <w:numPr>
          <w:ilvl w:val="2"/>
          <w:numId w:val="43"/>
        </w:numPr>
        <w:ind w:left="927" w:right="0"/>
        <w:rPr>
          <w:rFonts w:eastAsia="Times New Roman"/>
          <w:szCs w:val="22"/>
        </w:rPr>
      </w:pPr>
      <w:r w:rsidRPr="00FD28FB">
        <w:rPr>
          <w:rFonts w:eastAsia="Times New Roman"/>
          <w:szCs w:val="22"/>
        </w:rPr>
        <w:t xml:space="preserve">Recommendations for replacement of dead plants and implementation of these recommendations (remediation work). Any recommended remediation work shall include a start date for replanting. </w:t>
      </w:r>
    </w:p>
    <w:p w14:paraId="7F942C2C" w14:textId="77777777" w:rsidR="000652C3" w:rsidRPr="00FD28FB" w:rsidRDefault="000652C3" w:rsidP="0028448D">
      <w:pPr>
        <w:pStyle w:val="ACBodyTextNumbers"/>
        <w:numPr>
          <w:ilvl w:val="2"/>
          <w:numId w:val="43"/>
        </w:numPr>
        <w:ind w:left="927" w:right="0"/>
        <w:rPr>
          <w:rFonts w:eastAsia="Times New Roman" w:cs="Arial"/>
          <w:szCs w:val="22"/>
          <w:lang w:eastAsia="en-AU"/>
        </w:rPr>
      </w:pPr>
      <w:r w:rsidRPr="00FD28FB">
        <w:rPr>
          <w:rFonts w:eastAsia="Times New Roman" w:cs="Arial"/>
          <w:szCs w:val="22"/>
          <w:lang w:eastAsia="en-AU"/>
        </w:rPr>
        <w:t xml:space="preserve">If remediation work is recommended, the </w:t>
      </w:r>
      <w:r w:rsidRPr="00FD28FB">
        <w:rPr>
          <w:rFonts w:eastAsia="Times New Roman"/>
          <w:szCs w:val="22"/>
        </w:rPr>
        <w:t>consent</w:t>
      </w:r>
      <w:r w:rsidRPr="00FD28FB">
        <w:rPr>
          <w:rFonts w:eastAsia="Times New Roman" w:cs="Arial"/>
          <w:szCs w:val="22"/>
          <w:lang w:eastAsia="en-AU"/>
        </w:rPr>
        <w:t xml:space="preserve"> holder shall:</w:t>
      </w:r>
    </w:p>
    <w:p w14:paraId="726F9502" w14:textId="77777777" w:rsidR="000652C3" w:rsidRPr="00FD28FB" w:rsidRDefault="000652C3" w:rsidP="0028448D">
      <w:pPr>
        <w:pStyle w:val="ACBodyTextNumbers"/>
        <w:numPr>
          <w:ilvl w:val="3"/>
          <w:numId w:val="43"/>
        </w:numPr>
        <w:ind w:left="1636" w:right="0" w:hanging="567"/>
        <w:rPr>
          <w:rFonts w:eastAsia="Times New Roman" w:cs="Arial"/>
          <w:szCs w:val="22"/>
          <w:lang w:eastAsia="en-AU"/>
        </w:rPr>
      </w:pPr>
      <w:r w:rsidRPr="00FD28FB">
        <w:rPr>
          <w:rFonts w:eastAsia="Times New Roman" w:cs="Arial"/>
          <w:szCs w:val="22"/>
          <w:lang w:eastAsia="en-AU"/>
        </w:rPr>
        <w:t>Undertake the remediation work within six months from when it was recognised as being necessary.</w:t>
      </w:r>
    </w:p>
    <w:p w14:paraId="3DB465D6" w14:textId="246AF8B9" w:rsidR="000652C3" w:rsidRPr="00FD28FB" w:rsidRDefault="000652C3" w:rsidP="0028448D">
      <w:pPr>
        <w:pStyle w:val="ACBodyTextNumbers"/>
        <w:numPr>
          <w:ilvl w:val="3"/>
          <w:numId w:val="43"/>
        </w:numPr>
        <w:ind w:left="1636" w:right="0" w:hanging="567"/>
        <w:rPr>
          <w:rFonts w:eastAsia="Times New Roman" w:cs="Arial"/>
          <w:szCs w:val="22"/>
          <w:lang w:eastAsia="en-AU"/>
        </w:rPr>
      </w:pPr>
      <w:r w:rsidRPr="00FD28FB">
        <w:rPr>
          <w:rFonts w:eastAsia="Times New Roman" w:cs="Arial"/>
          <w:szCs w:val="22"/>
          <w:lang w:eastAsia="en-AU"/>
        </w:rPr>
        <w:t xml:space="preserve">Provide Council with a report confirming the remediation work has been undertaken.  This report shall be submitted to Council’s Team Leader, Compliance Monitoring </w:t>
      </w:r>
      <w:r w:rsidRPr="00FD28FB">
        <w:rPr>
          <w:color w:val="0070C0"/>
        </w:rPr>
        <w:t>NW1</w:t>
      </w:r>
      <w:r w:rsidR="00384941" w:rsidRPr="00FD28FB">
        <w:rPr>
          <w:color w:val="0070C0"/>
        </w:rPr>
        <w:t xml:space="preserve"> </w:t>
      </w:r>
      <w:r w:rsidRPr="00FD28FB">
        <w:rPr>
          <w:color w:val="0070C0"/>
        </w:rPr>
        <w:t>/</w:t>
      </w:r>
      <w:r w:rsidR="00384941" w:rsidRPr="00FD28FB">
        <w:rPr>
          <w:color w:val="0070C0"/>
        </w:rPr>
        <w:t xml:space="preserve"> </w:t>
      </w:r>
      <w:r w:rsidRPr="00FD28FB">
        <w:rPr>
          <w:color w:val="0070C0"/>
        </w:rPr>
        <w:t>NW2</w:t>
      </w:r>
      <w:r w:rsidR="00384941" w:rsidRPr="00FD28FB">
        <w:rPr>
          <w:color w:val="0070C0"/>
        </w:rPr>
        <w:t xml:space="preserve"> / </w:t>
      </w:r>
      <w:r w:rsidRPr="00FD28FB">
        <w:rPr>
          <w:color w:val="0070C0"/>
        </w:rPr>
        <w:t xml:space="preserve">S </w:t>
      </w:r>
      <w:r w:rsidRPr="00FD28FB">
        <w:rPr>
          <w:rFonts w:eastAsia="Times New Roman" w:cs="Arial"/>
          <w:szCs w:val="22"/>
          <w:lang w:eastAsia="en-AU"/>
        </w:rPr>
        <w:t>within 6 months after the remediation work has been undertaken.</w:t>
      </w:r>
    </w:p>
    <w:p w14:paraId="4CB3A32D" w14:textId="5A676CCB" w:rsidR="000652C3" w:rsidRPr="00FD28FB" w:rsidRDefault="00384941" w:rsidP="0028448D">
      <w:pPr>
        <w:pStyle w:val="ACBodyTextNumbers"/>
        <w:ind w:left="360" w:right="0"/>
        <w:rPr>
          <w:rFonts w:eastAsia="Times New Roman"/>
          <w:bCs w:val="0"/>
          <w:iCs/>
          <w:szCs w:val="22"/>
          <w:u w:val="single"/>
        </w:rPr>
      </w:pPr>
      <w:r w:rsidRPr="00FD28FB">
        <w:rPr>
          <w:rFonts w:eastAsia="Times New Roman"/>
          <w:bCs w:val="0"/>
          <w:iCs/>
          <w:szCs w:val="22"/>
          <w:u w:val="single"/>
        </w:rPr>
        <w:br/>
      </w:r>
      <w:r w:rsidR="000652C3" w:rsidRPr="00FD28FB">
        <w:rPr>
          <w:rFonts w:eastAsia="Times New Roman"/>
          <w:bCs w:val="0"/>
          <w:iCs/>
          <w:szCs w:val="22"/>
          <w:u w:val="single"/>
        </w:rPr>
        <w:t>Advice note:</w:t>
      </w:r>
    </w:p>
    <w:p w14:paraId="2287C66C" w14:textId="13F87379" w:rsidR="000652C3" w:rsidRPr="00FD28FB" w:rsidRDefault="000652C3" w:rsidP="0028448D">
      <w:pPr>
        <w:pStyle w:val="ACBodyTextNumbers"/>
        <w:ind w:left="360" w:right="0"/>
        <w:rPr>
          <w:rFonts w:eastAsia="Times New Roman"/>
          <w:bCs w:val="0"/>
          <w:iCs/>
          <w:szCs w:val="22"/>
        </w:rPr>
      </w:pPr>
      <w:r w:rsidRPr="00FD28FB">
        <w:rPr>
          <w:rFonts w:eastAsia="Times New Roman"/>
          <w:bCs w:val="0"/>
          <w:iCs/>
          <w:szCs w:val="22"/>
        </w:rPr>
        <w:t xml:space="preserve">This condition requires monitoring reports to be submitted for a minimum of 6 and a half years following planting. Should the s224c be issued prior to the receipt of the final monitoring report required by condition </w:t>
      </w:r>
      <w:r w:rsidRPr="00FD28FB">
        <w:rPr>
          <w:rFonts w:eastAsia="Times New Roman"/>
          <w:bCs w:val="0"/>
          <w:iCs/>
          <w:color w:val="0070C0"/>
          <w:szCs w:val="22"/>
        </w:rPr>
        <w:t>4(</w:t>
      </w:r>
      <w:r w:rsidR="00384941" w:rsidRPr="00FD28FB">
        <w:rPr>
          <w:rFonts w:eastAsia="Times New Roman"/>
          <w:bCs w:val="0"/>
          <w:iCs/>
          <w:color w:val="0070C0"/>
          <w:szCs w:val="22"/>
        </w:rPr>
        <w:t>d</w:t>
      </w:r>
      <w:r w:rsidRPr="00FD28FB">
        <w:rPr>
          <w:rFonts w:eastAsia="Times New Roman"/>
          <w:bCs w:val="0"/>
          <w:iCs/>
          <w:color w:val="0070C0"/>
          <w:szCs w:val="22"/>
        </w:rPr>
        <w:t xml:space="preserve">) </w:t>
      </w:r>
      <w:r w:rsidRPr="00FD28FB">
        <w:rPr>
          <w:rFonts w:eastAsia="Times New Roman"/>
          <w:bCs w:val="0"/>
          <w:iCs/>
          <w:szCs w:val="22"/>
        </w:rPr>
        <w:t xml:space="preserve">above, a consent notice condition shall be imposed requiring the submission of any outstanding reports. </w:t>
      </w:r>
    </w:p>
    <w:p w14:paraId="4DD3E53D" w14:textId="77777777" w:rsidR="000652C3" w:rsidRPr="00FD28FB" w:rsidRDefault="000652C3" w:rsidP="0028448D">
      <w:pPr>
        <w:pStyle w:val="ACSCMnote2staff"/>
        <w:ind w:left="360" w:right="0"/>
      </w:pPr>
      <w:r w:rsidRPr="00FD28FB">
        <w:lastRenderedPageBreak/>
        <w:t>Guidance Note:</w:t>
      </w:r>
    </w:p>
    <w:p w14:paraId="550E445A" w14:textId="77777777" w:rsidR="000652C3" w:rsidRPr="00FD28FB" w:rsidRDefault="000652C3" w:rsidP="0028448D">
      <w:pPr>
        <w:pStyle w:val="ACSCMnote2staff"/>
        <w:ind w:left="360" w:right="0"/>
      </w:pPr>
      <w:r w:rsidRPr="00FD28FB">
        <w:t xml:space="preserve">Insert consent notice condition requiring monitoring report. </w:t>
      </w:r>
    </w:p>
    <w:p w14:paraId="1F611FD1" w14:textId="77777777" w:rsidR="000652C3" w:rsidRPr="00FD28FB" w:rsidRDefault="000652C3" w:rsidP="0028448D">
      <w:pPr>
        <w:pStyle w:val="ACBodyTextNumbers"/>
        <w:ind w:left="360" w:right="0"/>
        <w:rPr>
          <w:rFonts w:eastAsia="Times New Roman" w:cs="Arial"/>
          <w:b/>
          <w:lang w:eastAsia="en-GB"/>
        </w:rPr>
      </w:pPr>
    </w:p>
    <w:p w14:paraId="6C0E56B6" w14:textId="28B5B428" w:rsidR="000652C3" w:rsidRPr="00FD28FB" w:rsidRDefault="000652C3" w:rsidP="0028448D">
      <w:pPr>
        <w:pStyle w:val="Heading3"/>
        <w:numPr>
          <w:ilvl w:val="0"/>
          <w:numId w:val="31"/>
        </w:numPr>
        <w:rPr>
          <w:lang w:eastAsia="en-GB"/>
        </w:rPr>
      </w:pPr>
      <w:bookmarkStart w:id="19" w:name="_Toc53579077"/>
      <w:bookmarkStart w:id="20" w:name="_Toc57660201"/>
      <w:r w:rsidRPr="00FD28FB">
        <w:rPr>
          <w:lang w:eastAsia="en-GB"/>
        </w:rPr>
        <w:t>Planting Bond</w:t>
      </w:r>
      <w:bookmarkEnd w:id="19"/>
      <w:bookmarkEnd w:id="20"/>
    </w:p>
    <w:p w14:paraId="7D217063" w14:textId="0497C8EA" w:rsidR="000652C3" w:rsidRPr="00FD28FB" w:rsidRDefault="000652C3" w:rsidP="0028448D">
      <w:pPr>
        <w:pStyle w:val="ACBodyTextNumbers"/>
        <w:ind w:left="360" w:right="0"/>
      </w:pPr>
      <w:r w:rsidRPr="00FD28FB">
        <w:rPr>
          <w:rFonts w:cs="Arial"/>
        </w:rPr>
        <w:t xml:space="preserve">Once Council has certified the completion report referred to in </w:t>
      </w:r>
      <w:r w:rsidRPr="00FD28FB">
        <w:rPr>
          <w:rFonts w:cs="Arial"/>
          <w:bCs w:val="0"/>
        </w:rPr>
        <w:t>condition</w:t>
      </w:r>
      <w:r w:rsidRPr="00FD28FB">
        <w:rPr>
          <w:rFonts w:cs="Arial"/>
          <w:bCs w:val="0"/>
          <w:color w:val="0070C0"/>
        </w:rPr>
        <w:t xml:space="preserve"> 4(</w:t>
      </w:r>
      <w:r w:rsidR="002E3554" w:rsidRPr="00FD28FB">
        <w:rPr>
          <w:rFonts w:cs="Arial"/>
          <w:bCs w:val="0"/>
          <w:color w:val="0070C0"/>
        </w:rPr>
        <w:t>c</w:t>
      </w:r>
      <w:r w:rsidRPr="00FD28FB">
        <w:rPr>
          <w:rFonts w:cs="Arial"/>
          <w:bCs w:val="0"/>
          <w:color w:val="0070C0"/>
        </w:rPr>
        <w:t>)(i</w:t>
      </w:r>
      <w:r w:rsidR="002E3554" w:rsidRPr="00FD28FB">
        <w:rPr>
          <w:rFonts w:cs="Arial"/>
          <w:bCs w:val="0"/>
          <w:color w:val="0070C0"/>
        </w:rPr>
        <w:t>v</w:t>
      </w:r>
      <w:r w:rsidRPr="00FD28FB">
        <w:rPr>
          <w:rFonts w:cs="Arial"/>
          <w:bCs w:val="0"/>
          <w:color w:val="0070C0"/>
        </w:rPr>
        <w:t xml:space="preserve">) </w:t>
      </w:r>
      <w:r w:rsidRPr="00FD28FB">
        <w:rPr>
          <w:rFonts w:cs="Arial"/>
          <w:bCs w:val="0"/>
        </w:rPr>
        <w:t xml:space="preserve">and at least 12 months has elapsed since the planting was completed and the planting has achieved growth of a minimum of 300 mm, </w:t>
      </w:r>
      <w:r w:rsidRPr="00FD28FB">
        <w:rPr>
          <w:rFonts w:cs="Arial"/>
        </w:rPr>
        <w:t xml:space="preserve">the consent holder may enter into a surety bond of $5,500 per hectare to allow the early release of the </w:t>
      </w:r>
      <w:r w:rsidR="002E3554" w:rsidRPr="00FD28FB">
        <w:rPr>
          <w:rFonts w:cs="Arial"/>
        </w:rPr>
        <w:t>s</w:t>
      </w:r>
      <w:r w:rsidRPr="00FD28FB">
        <w:rPr>
          <w:rFonts w:cs="Arial"/>
        </w:rPr>
        <w:t xml:space="preserve">224(c) </w:t>
      </w:r>
      <w:r w:rsidR="002E3554" w:rsidRPr="00FD28FB">
        <w:rPr>
          <w:rFonts w:cs="Arial"/>
        </w:rPr>
        <w:t>c</w:t>
      </w:r>
      <w:r w:rsidRPr="00FD28FB">
        <w:rPr>
          <w:rFonts w:cs="Arial"/>
        </w:rPr>
        <w:t xml:space="preserve">ertificate. The value of this bond shall be to the satisfaction of the Council’s Team Leader, Compliance Monitoring </w:t>
      </w:r>
      <w:r w:rsidRPr="00FD28FB">
        <w:rPr>
          <w:color w:val="0070C0"/>
        </w:rPr>
        <w:t>NW1</w:t>
      </w:r>
      <w:r w:rsidR="002E3554" w:rsidRPr="00FD28FB">
        <w:rPr>
          <w:color w:val="0070C0"/>
        </w:rPr>
        <w:t xml:space="preserve"> </w:t>
      </w:r>
      <w:r w:rsidRPr="00FD28FB">
        <w:rPr>
          <w:color w:val="0070C0"/>
        </w:rPr>
        <w:t>/</w:t>
      </w:r>
      <w:r w:rsidR="002E3554" w:rsidRPr="00FD28FB">
        <w:rPr>
          <w:color w:val="0070C0"/>
        </w:rPr>
        <w:t xml:space="preserve"> </w:t>
      </w:r>
      <w:r w:rsidRPr="00FD28FB">
        <w:rPr>
          <w:color w:val="0070C0"/>
        </w:rPr>
        <w:t>NW2</w:t>
      </w:r>
      <w:r w:rsidR="002E3554" w:rsidRPr="00FD28FB">
        <w:rPr>
          <w:color w:val="0070C0"/>
        </w:rPr>
        <w:t xml:space="preserve"> </w:t>
      </w:r>
      <w:r w:rsidRPr="00FD28FB">
        <w:rPr>
          <w:color w:val="0070C0"/>
        </w:rPr>
        <w:t>/</w:t>
      </w:r>
      <w:r w:rsidR="002E3554" w:rsidRPr="00FD28FB">
        <w:rPr>
          <w:color w:val="0070C0"/>
        </w:rPr>
        <w:t xml:space="preserve"> </w:t>
      </w:r>
      <w:r w:rsidRPr="00FD28FB">
        <w:rPr>
          <w:color w:val="0070C0"/>
        </w:rPr>
        <w:t>S</w:t>
      </w:r>
      <w:r w:rsidRPr="00FD28FB">
        <w:rPr>
          <w:rFonts w:cs="Arial"/>
        </w:rPr>
        <w:t xml:space="preserve">. The purpose of the bond is to ensure a minimum survival rate of the plants to 90% of the original density and 80% canopy closure is achieved through the entire planting area(s). </w:t>
      </w:r>
    </w:p>
    <w:p w14:paraId="06E171F1" w14:textId="77777777" w:rsidR="000652C3" w:rsidRPr="00FD28FB" w:rsidRDefault="000652C3" w:rsidP="0028448D">
      <w:pPr>
        <w:pStyle w:val="ACBodyTextBullets"/>
        <w:keepNext/>
        <w:keepLines/>
        <w:numPr>
          <w:ilvl w:val="0"/>
          <w:numId w:val="0"/>
        </w:numPr>
        <w:ind w:left="360" w:right="0"/>
        <w:contextualSpacing w:val="0"/>
        <w:rPr>
          <w:rFonts w:cs="Arial"/>
          <w:b/>
          <w:szCs w:val="22"/>
        </w:rPr>
      </w:pPr>
    </w:p>
    <w:p w14:paraId="11DCD44A" w14:textId="06B8EF2C" w:rsidR="000652C3" w:rsidRPr="00FD28FB" w:rsidRDefault="000652C3" w:rsidP="0028448D">
      <w:pPr>
        <w:pStyle w:val="Heading3"/>
        <w:numPr>
          <w:ilvl w:val="0"/>
          <w:numId w:val="31"/>
        </w:numPr>
      </w:pPr>
      <w:bookmarkStart w:id="21" w:name="_Toc53579078"/>
      <w:bookmarkStart w:id="22" w:name="_Toc57660202"/>
      <w:r w:rsidRPr="00FD28FB">
        <w:t>Final Pest Plant and Pest Animal Management Plan</w:t>
      </w:r>
      <w:bookmarkEnd w:id="21"/>
      <w:bookmarkEnd w:id="22"/>
      <w:r w:rsidRPr="00FD28FB">
        <w:t xml:space="preserve"> </w:t>
      </w:r>
    </w:p>
    <w:p w14:paraId="5FC8D507" w14:textId="650A8148" w:rsidR="000652C3" w:rsidRPr="00FD28FB" w:rsidRDefault="000652C3" w:rsidP="0028448D">
      <w:pPr>
        <w:pStyle w:val="ACBodyTextNumbers"/>
        <w:ind w:left="360" w:right="0"/>
        <w:rPr>
          <w:rFonts w:cs="Arial"/>
          <w:szCs w:val="22"/>
        </w:rPr>
      </w:pPr>
      <w:r w:rsidRPr="00FD28FB">
        <w:rPr>
          <w:rFonts w:cs="Arial"/>
          <w:szCs w:val="22"/>
        </w:rPr>
        <w:t xml:space="preserve">The consent </w:t>
      </w:r>
      <w:r w:rsidRPr="00FD28FB">
        <w:rPr>
          <w:rFonts w:cs="Arial"/>
          <w:iCs/>
          <w:szCs w:val="22"/>
        </w:rPr>
        <w:t>holder</w:t>
      </w:r>
      <w:r w:rsidRPr="00FD28FB">
        <w:rPr>
          <w:rFonts w:cs="Arial"/>
          <w:szCs w:val="22"/>
        </w:rPr>
        <w:t xml:space="preserve"> shall provide a Pest Plant and Pest Animal Management Plan or a Covenant Management Plan (written by a suitably qualified and experienced ecologist or professional pest management contractor), which addresses all areas of </w:t>
      </w:r>
      <w:r w:rsidRPr="00FD28FB">
        <w:rPr>
          <w:rFonts w:cs="Arial"/>
          <w:color w:val="0070C0"/>
          <w:szCs w:val="22"/>
        </w:rPr>
        <w:t xml:space="preserve">existing native vegetation, wetland and /or new native revegetation planting </w:t>
      </w:r>
      <w:r w:rsidRPr="00FD28FB">
        <w:rPr>
          <w:rFonts w:cs="Arial"/>
          <w:szCs w:val="22"/>
        </w:rPr>
        <w:t xml:space="preserve">to be protected, for certification by the Council’s Team Leader, Compliance Monitoring </w:t>
      </w:r>
      <w:r w:rsidRPr="00FD28FB">
        <w:rPr>
          <w:color w:val="0070C0"/>
        </w:rPr>
        <w:t>NW1</w:t>
      </w:r>
      <w:r w:rsidR="002E3554" w:rsidRPr="00FD28FB">
        <w:rPr>
          <w:color w:val="0070C0"/>
        </w:rPr>
        <w:t xml:space="preserve"> </w:t>
      </w:r>
      <w:r w:rsidRPr="00FD28FB">
        <w:rPr>
          <w:color w:val="0070C0"/>
        </w:rPr>
        <w:t>/</w:t>
      </w:r>
      <w:r w:rsidR="002E3554" w:rsidRPr="00FD28FB">
        <w:rPr>
          <w:color w:val="0070C0"/>
        </w:rPr>
        <w:t xml:space="preserve"> </w:t>
      </w:r>
      <w:r w:rsidRPr="00FD28FB">
        <w:rPr>
          <w:color w:val="0070C0"/>
        </w:rPr>
        <w:t>NW2</w:t>
      </w:r>
      <w:r w:rsidR="002E3554" w:rsidRPr="00FD28FB">
        <w:rPr>
          <w:color w:val="0070C0"/>
        </w:rPr>
        <w:t xml:space="preserve"> </w:t>
      </w:r>
      <w:r w:rsidRPr="00FD28FB">
        <w:rPr>
          <w:color w:val="0070C0"/>
        </w:rPr>
        <w:t>/</w:t>
      </w:r>
      <w:r w:rsidR="002E3554" w:rsidRPr="00FD28FB">
        <w:rPr>
          <w:color w:val="0070C0"/>
        </w:rPr>
        <w:t xml:space="preserve"> </w:t>
      </w:r>
      <w:r w:rsidRPr="00FD28FB">
        <w:rPr>
          <w:color w:val="0070C0"/>
        </w:rPr>
        <w:t>S</w:t>
      </w:r>
      <w:r w:rsidRPr="00FD28FB">
        <w:rPr>
          <w:rFonts w:cs="Arial"/>
          <w:szCs w:val="22"/>
        </w:rPr>
        <w:t>.</w:t>
      </w:r>
    </w:p>
    <w:p w14:paraId="36A14596" w14:textId="77777777" w:rsidR="000652C3" w:rsidRPr="00FD28FB" w:rsidRDefault="000652C3" w:rsidP="0028448D">
      <w:pPr>
        <w:pStyle w:val="ACBodyTextNumbers"/>
        <w:ind w:left="360" w:right="0"/>
        <w:rPr>
          <w:rFonts w:cs="Arial"/>
          <w:szCs w:val="22"/>
        </w:rPr>
      </w:pPr>
      <w:r w:rsidRPr="00FD28FB">
        <w:rPr>
          <w:rFonts w:cs="Arial"/>
          <w:szCs w:val="22"/>
        </w:rPr>
        <w:t xml:space="preserve">This plan shall </w:t>
      </w:r>
      <w:r w:rsidRPr="00FD28FB">
        <w:rPr>
          <w:rFonts w:cs="Arial"/>
          <w:iCs/>
          <w:szCs w:val="22"/>
        </w:rPr>
        <w:t>specify</w:t>
      </w:r>
      <w:r w:rsidRPr="00FD28FB">
        <w:rPr>
          <w:rFonts w:cs="Arial"/>
          <w:szCs w:val="22"/>
        </w:rPr>
        <w:t>:</w:t>
      </w:r>
    </w:p>
    <w:p w14:paraId="63F74F60" w14:textId="77777777" w:rsidR="000652C3" w:rsidRPr="00FD28FB" w:rsidRDefault="000652C3" w:rsidP="0028448D">
      <w:pPr>
        <w:pStyle w:val="ACBodyTextNumbers"/>
        <w:numPr>
          <w:ilvl w:val="2"/>
          <w:numId w:val="44"/>
        </w:numPr>
        <w:ind w:left="1069" w:right="0"/>
        <w:rPr>
          <w:rFonts w:eastAsia="Times New Roman"/>
          <w:szCs w:val="22"/>
        </w:rPr>
      </w:pPr>
      <w:r w:rsidRPr="00FD28FB">
        <w:rPr>
          <w:rFonts w:eastAsia="Times New Roman"/>
          <w:szCs w:val="22"/>
        </w:rPr>
        <w:t>existing pest species as listed under the Auckland Regional Pest Management Plan 2019-2029 (RPMP) or subsequent versions, including but not limited to pest plants, possums, rats, mustelids, ungulates and pest fish (if appropriate).</w:t>
      </w:r>
    </w:p>
    <w:p w14:paraId="21AD0572" w14:textId="77777777" w:rsidR="000652C3" w:rsidRPr="00FD28FB" w:rsidRDefault="000652C3" w:rsidP="0028448D">
      <w:pPr>
        <w:pStyle w:val="ACBodyTextNumbers"/>
        <w:numPr>
          <w:ilvl w:val="2"/>
          <w:numId w:val="44"/>
        </w:numPr>
        <w:ind w:left="1069" w:right="0" w:hanging="425"/>
        <w:rPr>
          <w:rFonts w:eastAsia="Times New Roman"/>
        </w:rPr>
      </w:pPr>
      <w:r w:rsidRPr="00FD28FB">
        <w:rPr>
          <w:rFonts w:eastAsia="Times New Roman"/>
        </w:rPr>
        <w:t>methodologies of control including why these methodologies are suitable for the purpose and the environment in which they are being used.</w:t>
      </w:r>
    </w:p>
    <w:p w14:paraId="05B6ABA7" w14:textId="77777777" w:rsidR="000652C3" w:rsidRPr="00FD28FB" w:rsidRDefault="000652C3" w:rsidP="0028448D">
      <w:pPr>
        <w:pStyle w:val="ACBodyTextNumbers"/>
        <w:numPr>
          <w:ilvl w:val="2"/>
          <w:numId w:val="44"/>
        </w:numPr>
        <w:ind w:left="1069" w:right="0" w:hanging="425"/>
        <w:rPr>
          <w:rFonts w:eastAsia="Times New Roman"/>
        </w:rPr>
      </w:pPr>
      <w:r w:rsidRPr="00FD28FB">
        <w:rPr>
          <w:rFonts w:eastAsia="Times New Roman"/>
        </w:rPr>
        <w:t>any pathogens (e.g. kauri dieback, myrtle rust) which are present or may establish and proposed methodology for avoidance, containment and/or control as appropriate.</w:t>
      </w:r>
    </w:p>
    <w:p w14:paraId="4BE3D2D9" w14:textId="77777777" w:rsidR="000652C3" w:rsidRPr="00FD28FB" w:rsidRDefault="000652C3" w:rsidP="0028448D">
      <w:pPr>
        <w:pStyle w:val="ACBodyTextNumbers"/>
        <w:numPr>
          <w:ilvl w:val="2"/>
          <w:numId w:val="44"/>
        </w:numPr>
        <w:ind w:left="1069" w:right="0" w:hanging="425"/>
        <w:rPr>
          <w:rFonts w:eastAsia="Times New Roman"/>
        </w:rPr>
      </w:pPr>
      <w:r w:rsidRPr="00FD28FB">
        <w:rPr>
          <w:rFonts w:eastAsia="Times New Roman"/>
        </w:rPr>
        <w:t>timeframes for control and eradication.</w:t>
      </w:r>
    </w:p>
    <w:p w14:paraId="7E1CBCF9" w14:textId="77777777" w:rsidR="000652C3" w:rsidRPr="00FD28FB" w:rsidRDefault="000652C3" w:rsidP="0028448D">
      <w:pPr>
        <w:pStyle w:val="ACBodyTextNumbers"/>
        <w:numPr>
          <w:ilvl w:val="2"/>
          <w:numId w:val="44"/>
        </w:numPr>
        <w:ind w:left="1069" w:right="0" w:hanging="425"/>
        <w:rPr>
          <w:rFonts w:eastAsia="Times New Roman"/>
        </w:rPr>
      </w:pPr>
      <w:r w:rsidRPr="00FD28FB">
        <w:rPr>
          <w:rFonts w:eastAsia="Times New Roman"/>
        </w:rPr>
        <w:t xml:space="preserve">where pest management will be carried out on the site. </w:t>
      </w:r>
    </w:p>
    <w:p w14:paraId="2F8A9D1C" w14:textId="77777777" w:rsidR="000652C3" w:rsidRPr="00FD28FB" w:rsidRDefault="000652C3" w:rsidP="0028448D">
      <w:pPr>
        <w:pStyle w:val="ACBodyTextNumbers"/>
        <w:numPr>
          <w:ilvl w:val="2"/>
          <w:numId w:val="44"/>
        </w:numPr>
        <w:ind w:left="1069" w:right="0" w:hanging="425"/>
        <w:rPr>
          <w:rFonts w:eastAsia="Times New Roman"/>
        </w:rPr>
      </w:pPr>
      <w:r w:rsidRPr="00FD28FB">
        <w:rPr>
          <w:rFonts w:eastAsia="Times New Roman"/>
        </w:rPr>
        <w:t>any chemical control proposed to be used and methodologies associated with this.</w:t>
      </w:r>
    </w:p>
    <w:p w14:paraId="73BA105D" w14:textId="77777777" w:rsidR="000652C3" w:rsidRPr="00FD28FB" w:rsidRDefault="000652C3" w:rsidP="0028448D">
      <w:pPr>
        <w:pStyle w:val="ACBodyTextNumbers"/>
        <w:numPr>
          <w:ilvl w:val="2"/>
          <w:numId w:val="44"/>
        </w:numPr>
        <w:ind w:left="1069" w:right="0" w:hanging="425"/>
        <w:rPr>
          <w:rFonts w:eastAsia="Times New Roman"/>
          <w:color w:val="0070C0"/>
          <w:szCs w:val="22"/>
        </w:rPr>
      </w:pPr>
      <w:r w:rsidRPr="00FD28FB">
        <w:rPr>
          <w:rFonts w:eastAsia="Times New Roman"/>
          <w:szCs w:val="22"/>
        </w:rPr>
        <w:t>details of record keeping and monitoring in terms of herbicides and vertebrate toxic agents used or other methods of control (e.g. shooting, trapping).</w:t>
      </w:r>
    </w:p>
    <w:p w14:paraId="4412ADC8" w14:textId="77777777" w:rsidR="000652C3" w:rsidRPr="00FD28FB" w:rsidRDefault="000652C3" w:rsidP="0028448D">
      <w:pPr>
        <w:pStyle w:val="ACSCMnote2staff"/>
        <w:ind w:left="0" w:right="0"/>
      </w:pPr>
    </w:p>
    <w:p w14:paraId="0C3315DD" w14:textId="77777777" w:rsidR="002E3554" w:rsidRPr="00FD28FB" w:rsidRDefault="002E3554" w:rsidP="0028448D">
      <w:pPr>
        <w:spacing w:line="259" w:lineRule="auto"/>
        <w:rPr>
          <w:rFonts w:eastAsiaTheme="majorEastAsia" w:cstheme="majorBidi"/>
          <w:bCs/>
          <w:i/>
          <w:color w:val="0070C0"/>
          <w:szCs w:val="28"/>
          <w:lang w:eastAsia="en-NZ"/>
        </w:rPr>
      </w:pPr>
      <w:r w:rsidRPr="00FD28FB">
        <w:br w:type="page"/>
      </w:r>
    </w:p>
    <w:p w14:paraId="1BA19E03" w14:textId="498847B0" w:rsidR="000652C3" w:rsidRPr="00FD28FB" w:rsidRDefault="000652C3" w:rsidP="00E43DFD">
      <w:pPr>
        <w:pStyle w:val="ACSCMnote2staff"/>
        <w:ind w:left="284" w:right="0"/>
      </w:pPr>
      <w:r w:rsidRPr="00FD28FB">
        <w:lastRenderedPageBreak/>
        <w:t>Guidance Note:</w:t>
      </w:r>
    </w:p>
    <w:p w14:paraId="22379017" w14:textId="77777777" w:rsidR="000652C3" w:rsidRPr="00FD28FB" w:rsidRDefault="000652C3" w:rsidP="00E43DFD">
      <w:pPr>
        <w:pStyle w:val="ACSCMnote2staff"/>
        <w:ind w:left="284" w:right="0"/>
      </w:pPr>
      <w:r w:rsidRPr="00FD28FB">
        <w:t xml:space="preserve">Only use this condition when a pest management plan was not approved as part of the consenting process, but is recommended by your ecologist, you can condition that one be supplied and certified by the Team Leader Compliance Monitoring. </w:t>
      </w:r>
    </w:p>
    <w:p w14:paraId="489F8245" w14:textId="77777777" w:rsidR="000652C3" w:rsidRPr="00FD28FB" w:rsidRDefault="000652C3" w:rsidP="00E43DFD">
      <w:pPr>
        <w:pStyle w:val="ACSCMnote2staff"/>
        <w:ind w:left="284" w:right="0"/>
      </w:pPr>
      <w:r w:rsidRPr="00FD28FB">
        <w:t xml:space="preserve">The condition should set out all the things that the plan must contain in order to be certified. Your ecologist will detail what is required. They will also give a timeframe for maintenance of the weed and pest management (usually this is for five years). If using this </w:t>
      </w:r>
      <w:proofErr w:type="gramStart"/>
      <w:r w:rsidRPr="00FD28FB">
        <w:t>condition</w:t>
      </w:r>
      <w:proofErr w:type="gramEnd"/>
      <w:r w:rsidRPr="00FD28FB">
        <w:t xml:space="preserve"> please ensure that you also include condition 14 beneath which requires that pest management is undertaken in accordance with the certified or approved plan. </w:t>
      </w:r>
    </w:p>
    <w:p w14:paraId="2A556896" w14:textId="77777777" w:rsidR="000652C3" w:rsidRPr="00FD28FB" w:rsidRDefault="000652C3" w:rsidP="0028448D">
      <w:pPr>
        <w:pStyle w:val="ACBodyTextBullets"/>
        <w:numPr>
          <w:ilvl w:val="0"/>
          <w:numId w:val="0"/>
        </w:numPr>
        <w:ind w:right="0"/>
        <w:contextualSpacing w:val="0"/>
        <w:rPr>
          <w:rFonts w:cs="Arial"/>
          <w:b/>
          <w:szCs w:val="22"/>
        </w:rPr>
      </w:pPr>
    </w:p>
    <w:p w14:paraId="2999FBF7" w14:textId="10BDAD17" w:rsidR="000652C3" w:rsidRPr="00FD28FB" w:rsidRDefault="000652C3" w:rsidP="0028448D">
      <w:pPr>
        <w:pStyle w:val="Heading3"/>
        <w:numPr>
          <w:ilvl w:val="0"/>
          <w:numId w:val="31"/>
        </w:numPr>
      </w:pPr>
      <w:bookmarkStart w:id="23" w:name="_Toc53579079"/>
      <w:bookmarkStart w:id="24" w:name="_Toc57660203"/>
      <w:r w:rsidRPr="00FD28FB">
        <w:t>Implementation of the Pest Plant and Pest Animal Management Plan</w:t>
      </w:r>
      <w:bookmarkEnd w:id="23"/>
      <w:bookmarkEnd w:id="24"/>
      <w:r w:rsidRPr="00FD28FB">
        <w:rPr>
          <w:rFonts w:ascii="Times New Roman" w:eastAsiaTheme="minorHAnsi" w:hAnsi="Times New Roman"/>
          <w:color w:val="0070C0"/>
          <w:sz w:val="20"/>
        </w:rPr>
        <w:t xml:space="preserve"> </w:t>
      </w:r>
    </w:p>
    <w:p w14:paraId="1363F26C" w14:textId="1312868A" w:rsidR="000652C3" w:rsidRPr="00FD28FB" w:rsidRDefault="000652C3" w:rsidP="0028448D">
      <w:pPr>
        <w:pStyle w:val="ACBodyTextNumbers"/>
        <w:ind w:left="360" w:right="0"/>
        <w:rPr>
          <w:rFonts w:cs="Arial"/>
          <w:szCs w:val="22"/>
        </w:rPr>
      </w:pPr>
      <w:r w:rsidRPr="00FD28FB">
        <w:rPr>
          <w:rFonts w:cs="Arial"/>
          <w:szCs w:val="22"/>
        </w:rPr>
        <w:t xml:space="preserve">The consent holder shall carry out pest plant and animal management in accordance with the certified or approved </w:t>
      </w:r>
      <w:r w:rsidRPr="00FD28FB">
        <w:rPr>
          <w:rFonts w:cs="Arial"/>
          <w:color w:val="0070C0"/>
          <w:szCs w:val="22"/>
        </w:rPr>
        <w:t>Pest Plant and Pest Animal Management Plan or Covenant Management Plan</w:t>
      </w:r>
      <w:r w:rsidRPr="00FD28FB">
        <w:rPr>
          <w:rFonts w:cs="Arial"/>
          <w:szCs w:val="22"/>
        </w:rPr>
        <w:t xml:space="preserve"> referred to in </w:t>
      </w:r>
      <w:r w:rsidR="002E3554" w:rsidRPr="00FD28FB">
        <w:rPr>
          <w:rFonts w:cs="Arial"/>
          <w:szCs w:val="22"/>
        </w:rPr>
        <w:t>c</w:t>
      </w:r>
      <w:r w:rsidRPr="00FD28FB">
        <w:rPr>
          <w:rFonts w:cs="Arial"/>
          <w:szCs w:val="22"/>
        </w:rPr>
        <w:t xml:space="preserve">ondition </w:t>
      </w:r>
      <w:r w:rsidRPr="00FD28FB">
        <w:rPr>
          <w:rFonts w:cs="Arial"/>
          <w:color w:val="0070C0"/>
          <w:szCs w:val="22"/>
        </w:rPr>
        <w:t xml:space="preserve">1 </w:t>
      </w:r>
      <w:r w:rsidR="002E3554" w:rsidRPr="00FD28FB">
        <w:rPr>
          <w:rFonts w:cs="Arial"/>
          <w:color w:val="0070C0"/>
          <w:szCs w:val="22"/>
        </w:rPr>
        <w:t>/</w:t>
      </w:r>
      <w:r w:rsidRPr="00FD28FB">
        <w:rPr>
          <w:rFonts w:cs="Arial"/>
          <w:color w:val="0070C0"/>
          <w:szCs w:val="22"/>
        </w:rPr>
        <w:t xml:space="preserve"> 4(</w:t>
      </w:r>
      <w:r w:rsidR="002E3554" w:rsidRPr="00FD28FB">
        <w:rPr>
          <w:rFonts w:cs="Arial"/>
          <w:color w:val="0070C0"/>
          <w:szCs w:val="22"/>
        </w:rPr>
        <w:t>f</w:t>
      </w:r>
      <w:r w:rsidRPr="00FD28FB">
        <w:rPr>
          <w:rFonts w:cs="Arial"/>
          <w:color w:val="0070C0"/>
          <w:szCs w:val="22"/>
        </w:rPr>
        <w:t xml:space="preserve">) above </w:t>
      </w:r>
      <w:r w:rsidRPr="00FD28FB">
        <w:rPr>
          <w:rFonts w:cs="Arial"/>
          <w:szCs w:val="22"/>
        </w:rPr>
        <w:t xml:space="preserve">to the satisfaction of the </w:t>
      </w:r>
      <w:r w:rsidRPr="00FD28FB">
        <w:rPr>
          <w:rFonts w:eastAsia="Times New Roman"/>
          <w:szCs w:val="22"/>
        </w:rPr>
        <w:t xml:space="preserve">Team Leader, Compliance Monitoring </w:t>
      </w:r>
      <w:r w:rsidRPr="00FD28FB">
        <w:rPr>
          <w:color w:val="0070C0"/>
        </w:rPr>
        <w:t>NW1</w:t>
      </w:r>
      <w:r w:rsidR="002E3554" w:rsidRPr="00FD28FB">
        <w:rPr>
          <w:color w:val="0070C0"/>
        </w:rPr>
        <w:t xml:space="preserve"> </w:t>
      </w:r>
      <w:r w:rsidRPr="00FD28FB">
        <w:rPr>
          <w:color w:val="0070C0"/>
        </w:rPr>
        <w:t>/</w:t>
      </w:r>
      <w:r w:rsidR="002E3554" w:rsidRPr="00FD28FB">
        <w:rPr>
          <w:color w:val="0070C0"/>
        </w:rPr>
        <w:t xml:space="preserve"> </w:t>
      </w:r>
      <w:r w:rsidRPr="00FD28FB">
        <w:rPr>
          <w:color w:val="0070C0"/>
        </w:rPr>
        <w:t>NW2</w:t>
      </w:r>
      <w:r w:rsidR="002E3554" w:rsidRPr="00FD28FB">
        <w:rPr>
          <w:color w:val="0070C0"/>
        </w:rPr>
        <w:t xml:space="preserve"> </w:t>
      </w:r>
      <w:r w:rsidRPr="00FD28FB">
        <w:rPr>
          <w:color w:val="0070C0"/>
        </w:rPr>
        <w:t>/</w:t>
      </w:r>
      <w:r w:rsidR="002E3554" w:rsidRPr="00FD28FB">
        <w:rPr>
          <w:color w:val="0070C0"/>
        </w:rPr>
        <w:t xml:space="preserve"> </w:t>
      </w:r>
      <w:r w:rsidRPr="00FD28FB">
        <w:rPr>
          <w:color w:val="0070C0"/>
        </w:rPr>
        <w:t>S</w:t>
      </w:r>
      <w:r w:rsidRPr="00FD28FB">
        <w:rPr>
          <w:rFonts w:cs="Arial"/>
          <w:szCs w:val="22"/>
        </w:rPr>
        <w:t>.</w:t>
      </w:r>
    </w:p>
    <w:p w14:paraId="7C57DBD8" w14:textId="77777777" w:rsidR="000652C3" w:rsidRPr="00FD28FB" w:rsidRDefault="000652C3" w:rsidP="0028448D">
      <w:pPr>
        <w:pStyle w:val="ACBodyTextNumbers"/>
        <w:ind w:left="360" w:right="0"/>
        <w:rPr>
          <w:rFonts w:cs="Arial"/>
          <w:szCs w:val="22"/>
        </w:rPr>
      </w:pPr>
      <w:r w:rsidRPr="00FD28FB">
        <w:rPr>
          <w:rFonts w:cs="Arial"/>
          <w:szCs w:val="22"/>
        </w:rPr>
        <w:t>This shall include but not be limited to:</w:t>
      </w:r>
    </w:p>
    <w:p w14:paraId="5199D9AA" w14:textId="77777777" w:rsidR="000652C3" w:rsidRPr="00FD28FB" w:rsidRDefault="000652C3" w:rsidP="0028448D">
      <w:pPr>
        <w:pStyle w:val="ACBodyTextNumbers"/>
        <w:numPr>
          <w:ilvl w:val="0"/>
          <w:numId w:val="22"/>
        </w:numPr>
        <w:ind w:left="786" w:right="0"/>
        <w:rPr>
          <w:rFonts w:cs="Arial"/>
          <w:szCs w:val="22"/>
        </w:rPr>
      </w:pPr>
      <w:r w:rsidRPr="00FD28FB">
        <w:rPr>
          <w:rFonts w:cs="Arial"/>
          <w:szCs w:val="22"/>
        </w:rPr>
        <w:t xml:space="preserve">That all pest plant and animal species as listed in the Auckland Regional Pest Management Plan shall be controlled within the covenant in accordance with the certified or approved </w:t>
      </w:r>
      <w:r w:rsidRPr="00FD28FB">
        <w:rPr>
          <w:rFonts w:cs="Arial"/>
          <w:color w:val="0070C0"/>
          <w:szCs w:val="22"/>
        </w:rPr>
        <w:t>Pest Plant and Pest Animal Management Plan or Covenant Management Plan</w:t>
      </w:r>
      <w:r w:rsidRPr="00FD28FB">
        <w:rPr>
          <w:rFonts w:cs="Arial"/>
          <w:szCs w:val="22"/>
        </w:rPr>
        <w:t xml:space="preserve">. Any chemical control (herbicides or toxins) shall follow best practice methodology and be suitable for the purpose of the environment in which they are being used. </w:t>
      </w:r>
    </w:p>
    <w:p w14:paraId="164033B0" w14:textId="77777777" w:rsidR="000652C3" w:rsidRPr="00FD28FB" w:rsidRDefault="000652C3" w:rsidP="0028448D">
      <w:pPr>
        <w:pStyle w:val="ACBodyTextNumbers"/>
        <w:numPr>
          <w:ilvl w:val="0"/>
          <w:numId w:val="22"/>
        </w:numPr>
        <w:ind w:left="786" w:right="0"/>
        <w:rPr>
          <w:rFonts w:cs="Arial"/>
          <w:szCs w:val="22"/>
        </w:rPr>
      </w:pPr>
      <w:r w:rsidRPr="00FD28FB">
        <w:rPr>
          <w:rFonts w:cs="Arial"/>
          <w:szCs w:val="22"/>
        </w:rPr>
        <w:t xml:space="preserve">Any native revegetation planting shall be undertaken in accordance with the certified or approved </w:t>
      </w:r>
      <w:r w:rsidRPr="00FD28FB">
        <w:rPr>
          <w:rFonts w:cs="Arial"/>
          <w:color w:val="0070C0"/>
          <w:szCs w:val="22"/>
        </w:rPr>
        <w:t>Planting/Revegetation and Maintenance Plan or Covenant Management Plan</w:t>
      </w:r>
      <w:r w:rsidRPr="00FD28FB">
        <w:rPr>
          <w:rFonts w:cs="Arial"/>
          <w:szCs w:val="22"/>
        </w:rPr>
        <w:t xml:space="preserve">. Any pest plants and animals present in the planting area shall be controlled prior to planting. </w:t>
      </w:r>
    </w:p>
    <w:p w14:paraId="380BB41D" w14:textId="537EEA4C" w:rsidR="000652C3" w:rsidRPr="00FD28FB" w:rsidRDefault="002E3554" w:rsidP="0028448D">
      <w:pPr>
        <w:ind w:left="360"/>
        <w:rPr>
          <w:rFonts w:eastAsia="Times New Roman"/>
          <w:bCs/>
          <w:iCs/>
          <w:u w:val="single"/>
        </w:rPr>
      </w:pPr>
      <w:r w:rsidRPr="00FD28FB">
        <w:rPr>
          <w:rFonts w:eastAsia="Times New Roman"/>
          <w:bCs/>
          <w:iCs/>
          <w:u w:val="single"/>
        </w:rPr>
        <w:br/>
      </w:r>
      <w:r w:rsidR="000652C3" w:rsidRPr="00FD28FB">
        <w:rPr>
          <w:rFonts w:eastAsia="Times New Roman"/>
          <w:bCs/>
          <w:iCs/>
          <w:u w:val="single"/>
        </w:rPr>
        <w:t xml:space="preserve">Advice note: </w:t>
      </w:r>
    </w:p>
    <w:p w14:paraId="340999D2" w14:textId="77777777" w:rsidR="000652C3" w:rsidRPr="00FD28FB" w:rsidRDefault="000652C3" w:rsidP="0028448D">
      <w:pPr>
        <w:ind w:left="360"/>
        <w:rPr>
          <w:rFonts w:eastAsia="Times New Roman"/>
          <w:iCs/>
        </w:rPr>
      </w:pPr>
      <w:r w:rsidRPr="00FD28FB">
        <w:rPr>
          <w:rFonts w:eastAsia="Times New Roman"/>
          <w:iCs/>
        </w:rPr>
        <w:t xml:space="preserve">Pest plant control means, that there are no fruiting and / or flowering individuals of pest plant species present within the specified area and any mature pest plant species present are dead. In </w:t>
      </w:r>
      <w:proofErr w:type="gramStart"/>
      <w:r w:rsidRPr="00FD28FB">
        <w:rPr>
          <w:rFonts w:eastAsia="Times New Roman"/>
          <w:iCs/>
        </w:rPr>
        <w:t>addition</w:t>
      </w:r>
      <w:proofErr w:type="gramEnd"/>
      <w:r w:rsidRPr="00FD28FB">
        <w:rPr>
          <w:rFonts w:eastAsia="Times New Roman"/>
          <w:iCs/>
        </w:rPr>
        <w:t xml:space="preserve"> there shall be no areas where pest plant species are smothering and / or out-competing native vegetation including suppressing the natural regeneration processes. </w:t>
      </w:r>
    </w:p>
    <w:p w14:paraId="6F5EEC98" w14:textId="77777777" w:rsidR="000652C3" w:rsidRPr="00FD28FB" w:rsidRDefault="000652C3" w:rsidP="0028448D">
      <w:pPr>
        <w:ind w:left="360"/>
        <w:rPr>
          <w:rFonts w:eastAsia="Times New Roman"/>
          <w:iCs/>
        </w:rPr>
      </w:pPr>
      <w:r w:rsidRPr="00FD28FB">
        <w:rPr>
          <w:rFonts w:eastAsia="Times New Roman"/>
          <w:iCs/>
        </w:rPr>
        <w:t>Pest Animal Control means meeting Council’s minimum requirements and national standard best practice methods for control of these species to an acceptable level.</w:t>
      </w:r>
    </w:p>
    <w:p w14:paraId="27A78539" w14:textId="718120AB" w:rsidR="000652C3" w:rsidRPr="00FD28FB" w:rsidRDefault="000652C3" w:rsidP="0028448D">
      <w:pPr>
        <w:ind w:left="360"/>
        <w:rPr>
          <w:rFonts w:eastAsia="Times New Roman"/>
          <w:iCs/>
        </w:rPr>
      </w:pPr>
      <w:r w:rsidRPr="00FD28FB">
        <w:rPr>
          <w:rFonts w:eastAsia="Times New Roman"/>
          <w:iCs/>
        </w:rPr>
        <w:t xml:space="preserve">Control shall be demonstrated to the satisfaction of the Team Leader Compliance Monitoring </w:t>
      </w:r>
      <w:r w:rsidRPr="00FD28FB">
        <w:rPr>
          <w:rFonts w:eastAsia="Times New Roman"/>
          <w:iCs/>
          <w:color w:val="0070C0"/>
        </w:rPr>
        <w:t>NW1</w:t>
      </w:r>
      <w:r w:rsidR="00A50D7B">
        <w:rPr>
          <w:rFonts w:eastAsia="Times New Roman"/>
          <w:iCs/>
          <w:color w:val="0070C0"/>
        </w:rPr>
        <w:t xml:space="preserve"> </w:t>
      </w:r>
      <w:r w:rsidRPr="00FD28FB">
        <w:rPr>
          <w:rFonts w:eastAsia="Times New Roman"/>
          <w:iCs/>
          <w:color w:val="0070C0"/>
        </w:rPr>
        <w:t>/</w:t>
      </w:r>
      <w:r w:rsidR="00A50D7B">
        <w:rPr>
          <w:rFonts w:eastAsia="Times New Roman"/>
          <w:iCs/>
          <w:color w:val="0070C0"/>
        </w:rPr>
        <w:t xml:space="preserve"> </w:t>
      </w:r>
      <w:r w:rsidRPr="00FD28FB">
        <w:rPr>
          <w:rFonts w:eastAsia="Times New Roman"/>
          <w:iCs/>
          <w:color w:val="0070C0"/>
        </w:rPr>
        <w:t>NW2</w:t>
      </w:r>
      <w:r w:rsidR="00A50D7B">
        <w:rPr>
          <w:rFonts w:eastAsia="Times New Roman"/>
          <w:iCs/>
          <w:color w:val="0070C0"/>
        </w:rPr>
        <w:t xml:space="preserve"> </w:t>
      </w:r>
      <w:r w:rsidRPr="00FD28FB">
        <w:rPr>
          <w:rFonts w:eastAsia="Times New Roman"/>
          <w:iCs/>
          <w:color w:val="0070C0"/>
        </w:rPr>
        <w:t>/</w:t>
      </w:r>
      <w:r w:rsidR="00A50D7B">
        <w:rPr>
          <w:rFonts w:eastAsia="Times New Roman"/>
          <w:iCs/>
          <w:color w:val="0070C0"/>
        </w:rPr>
        <w:t xml:space="preserve"> </w:t>
      </w:r>
      <w:r w:rsidRPr="00FD28FB">
        <w:rPr>
          <w:rFonts w:eastAsia="Times New Roman"/>
          <w:iCs/>
          <w:color w:val="0070C0"/>
        </w:rPr>
        <w:t xml:space="preserve">S </w:t>
      </w:r>
      <w:r w:rsidRPr="00FD28FB">
        <w:rPr>
          <w:rFonts w:eastAsia="Times New Roman"/>
          <w:iCs/>
        </w:rPr>
        <w:t>or similar position.</w:t>
      </w:r>
    </w:p>
    <w:p w14:paraId="64AC8193" w14:textId="77777777" w:rsidR="002E3554" w:rsidRPr="00FD28FB" w:rsidRDefault="002E3554" w:rsidP="0028448D">
      <w:pPr>
        <w:spacing w:line="259" w:lineRule="auto"/>
        <w:rPr>
          <w:rFonts w:eastAsiaTheme="majorEastAsia" w:cstheme="majorBidi"/>
          <w:bCs/>
          <w:i/>
          <w:color w:val="0070C0"/>
          <w:szCs w:val="28"/>
          <w:lang w:eastAsia="en-NZ"/>
        </w:rPr>
      </w:pPr>
      <w:r w:rsidRPr="00FD28FB">
        <w:br w:type="page"/>
      </w:r>
    </w:p>
    <w:p w14:paraId="60AE94E0" w14:textId="46EF4811" w:rsidR="000652C3" w:rsidRPr="00FD28FB" w:rsidRDefault="000652C3" w:rsidP="0028448D">
      <w:pPr>
        <w:pStyle w:val="ACSCMnote2staff"/>
        <w:ind w:left="360" w:right="0"/>
      </w:pPr>
      <w:r w:rsidRPr="00FD28FB">
        <w:lastRenderedPageBreak/>
        <w:t>Guidance Note:</w:t>
      </w:r>
    </w:p>
    <w:p w14:paraId="249245EB" w14:textId="77777777" w:rsidR="000652C3" w:rsidRPr="00FD28FB" w:rsidRDefault="000652C3" w:rsidP="0028448D">
      <w:pPr>
        <w:pStyle w:val="ACSCMnote2staff"/>
        <w:ind w:left="360" w:right="0"/>
      </w:pPr>
      <w:r w:rsidRPr="00FD28FB">
        <w:t>This condition should accompany condition 5(j) above which requires that the plan is provided and certified. This condition then requires that the implementation is in accordance with the certified plan. Your ecologist will provide advice on the minimum period that management should be undertaken in accordance with the approved plan and other conditions of consent.</w:t>
      </w:r>
    </w:p>
    <w:p w14:paraId="1A911B78" w14:textId="77777777" w:rsidR="000652C3" w:rsidRPr="00FD28FB" w:rsidRDefault="000652C3" w:rsidP="0028448D">
      <w:pPr>
        <w:pStyle w:val="ACSCMnote2staff"/>
        <w:ind w:left="360" w:right="0"/>
      </w:pPr>
    </w:p>
    <w:p w14:paraId="4BD78EEE" w14:textId="6DFC90C8" w:rsidR="000652C3" w:rsidRPr="00FD28FB" w:rsidRDefault="000652C3" w:rsidP="0028448D">
      <w:pPr>
        <w:pStyle w:val="Heading3"/>
        <w:numPr>
          <w:ilvl w:val="0"/>
          <w:numId w:val="31"/>
        </w:numPr>
      </w:pPr>
      <w:bookmarkStart w:id="25" w:name="_Toc53579080"/>
      <w:bookmarkStart w:id="26" w:name="_Toc57660204"/>
      <w:r w:rsidRPr="00FD28FB">
        <w:t>Stock crossings and fish passage</w:t>
      </w:r>
      <w:bookmarkEnd w:id="25"/>
      <w:bookmarkEnd w:id="26"/>
    </w:p>
    <w:p w14:paraId="27930D1D" w14:textId="32C6FEBF" w:rsidR="000652C3" w:rsidRPr="00FD28FB" w:rsidRDefault="000652C3" w:rsidP="0028448D">
      <w:pPr>
        <w:pStyle w:val="ACBodyTextNumbers"/>
        <w:ind w:left="360" w:right="0"/>
      </w:pPr>
      <w:r w:rsidRPr="00FD28FB">
        <w:rPr>
          <w:rFonts w:cs="Arial"/>
          <w:szCs w:val="22"/>
        </w:rPr>
        <w:t xml:space="preserve">The consent holder shall submit to the </w:t>
      </w:r>
      <w:r w:rsidRPr="00FD28FB">
        <w:rPr>
          <w:rFonts w:cs="Arial"/>
          <w:szCs w:val="22"/>
          <w:lang w:eastAsia="en-GB"/>
        </w:rPr>
        <w:t xml:space="preserve">Council’s </w:t>
      </w:r>
      <w:r w:rsidRPr="00FD28FB">
        <w:rPr>
          <w:rFonts w:eastAsia="Times New Roman"/>
          <w:szCs w:val="22"/>
        </w:rPr>
        <w:t xml:space="preserve">Team Leader, Compliance Monitoring </w:t>
      </w:r>
      <w:r w:rsidRPr="00FD28FB">
        <w:rPr>
          <w:color w:val="0070C0"/>
        </w:rPr>
        <w:t>NW1</w:t>
      </w:r>
      <w:r w:rsidR="002E3554" w:rsidRPr="00FD28FB">
        <w:rPr>
          <w:color w:val="0070C0"/>
        </w:rPr>
        <w:t xml:space="preserve"> </w:t>
      </w:r>
      <w:r w:rsidRPr="00FD28FB">
        <w:rPr>
          <w:color w:val="0070C0"/>
        </w:rPr>
        <w:t>/</w:t>
      </w:r>
      <w:r w:rsidR="002E3554" w:rsidRPr="00FD28FB">
        <w:rPr>
          <w:color w:val="0070C0"/>
        </w:rPr>
        <w:t xml:space="preserve"> </w:t>
      </w:r>
      <w:r w:rsidRPr="00FD28FB">
        <w:rPr>
          <w:color w:val="0070C0"/>
        </w:rPr>
        <w:t>NW2</w:t>
      </w:r>
      <w:r w:rsidR="002E3554" w:rsidRPr="00FD28FB">
        <w:rPr>
          <w:color w:val="0070C0"/>
        </w:rPr>
        <w:t xml:space="preserve"> </w:t>
      </w:r>
      <w:r w:rsidRPr="00FD28FB">
        <w:rPr>
          <w:color w:val="0070C0"/>
        </w:rPr>
        <w:t>/</w:t>
      </w:r>
      <w:r w:rsidR="002E3554" w:rsidRPr="00FD28FB">
        <w:rPr>
          <w:color w:val="0070C0"/>
        </w:rPr>
        <w:t xml:space="preserve"> </w:t>
      </w:r>
      <w:r w:rsidRPr="00FD28FB">
        <w:rPr>
          <w:color w:val="0070C0"/>
        </w:rPr>
        <w:t>S</w:t>
      </w:r>
      <w:r w:rsidRPr="00FD28FB">
        <w:rPr>
          <w:rFonts w:cs="Arial"/>
          <w:szCs w:val="22"/>
          <w:lang w:eastAsia="en-GB"/>
        </w:rPr>
        <w:t xml:space="preserve">, </w:t>
      </w:r>
      <w:r w:rsidRPr="00FD28FB">
        <w:rPr>
          <w:rFonts w:cs="Arial"/>
          <w:szCs w:val="22"/>
        </w:rPr>
        <w:t>for certification, detailed designs of stock and access crossing(s) to be installed within any riparian area. Appropriate provision shall be made in the design of any stock or access crossing for the passage of fish past the device. Once certified, the stock or access crossing(s) must be installed in accordance with these certified designs.</w:t>
      </w:r>
      <w:r w:rsidR="00D029CB" w:rsidRPr="00FD28FB">
        <w:rPr>
          <w:rFonts w:cs="Arial"/>
          <w:szCs w:val="22"/>
        </w:rPr>
        <w:br/>
      </w:r>
    </w:p>
    <w:p w14:paraId="4F6AE468" w14:textId="77777777" w:rsidR="000652C3" w:rsidRPr="00FD28FB" w:rsidRDefault="000652C3" w:rsidP="0028448D">
      <w:pPr>
        <w:ind w:left="360"/>
        <w:rPr>
          <w:rFonts w:eastAsia="Times New Roman"/>
          <w:bCs/>
          <w:iCs/>
          <w:u w:val="single"/>
        </w:rPr>
      </w:pPr>
      <w:r w:rsidRPr="00FD28FB">
        <w:rPr>
          <w:rFonts w:eastAsia="Times New Roman"/>
          <w:bCs/>
          <w:iCs/>
          <w:u w:val="single"/>
        </w:rPr>
        <w:t xml:space="preserve">Advice Note: </w:t>
      </w:r>
    </w:p>
    <w:p w14:paraId="52C93F93" w14:textId="3E8C9899" w:rsidR="000652C3" w:rsidRPr="00FD28FB" w:rsidRDefault="000652C3" w:rsidP="0028448D">
      <w:pPr>
        <w:pStyle w:val="ACBodyTextNumbers"/>
        <w:ind w:left="360" w:right="0"/>
        <w:rPr>
          <w:rFonts w:cs="Arial"/>
          <w:iCs/>
          <w:szCs w:val="22"/>
        </w:rPr>
      </w:pPr>
      <w:r w:rsidRPr="00FD28FB">
        <w:rPr>
          <w:rFonts w:cs="Arial"/>
          <w:iCs/>
          <w:szCs w:val="22"/>
        </w:rPr>
        <w:t>The consent holder is advised to refer to the Auckland Council’s Technical Publication 131 “Fish Passage Guidelines for the Auckland Region” and the NIWA publication “New Zealand Fish Passage guidelines for structures up to 4 metres (April 2018)” or subsequent versions of either document in the preparation of the design details.</w:t>
      </w:r>
      <w:r w:rsidR="00D029CB" w:rsidRPr="00FD28FB">
        <w:rPr>
          <w:rFonts w:cs="Arial"/>
          <w:iCs/>
          <w:szCs w:val="22"/>
        </w:rPr>
        <w:br/>
      </w:r>
    </w:p>
    <w:p w14:paraId="0D98C36C" w14:textId="77777777" w:rsidR="000652C3" w:rsidRPr="00FD28FB" w:rsidRDefault="000652C3" w:rsidP="0028448D">
      <w:pPr>
        <w:pStyle w:val="ACSCMnote2staff"/>
        <w:ind w:left="360" w:right="0"/>
      </w:pPr>
      <w:r w:rsidRPr="00FD28FB">
        <w:t>Guidance Note:</w:t>
      </w:r>
    </w:p>
    <w:p w14:paraId="388DB19E" w14:textId="77777777" w:rsidR="000652C3" w:rsidRPr="00FD28FB" w:rsidRDefault="000652C3" w:rsidP="0028448D">
      <w:pPr>
        <w:pStyle w:val="ACSCMnote2staff"/>
        <w:ind w:left="360" w:right="0"/>
      </w:pPr>
      <w:r w:rsidRPr="00FD28FB">
        <w:t xml:space="preserve">The location of any stock crossings </w:t>
      </w:r>
      <w:proofErr w:type="gramStart"/>
      <w:r w:rsidRPr="00FD28FB">
        <w:t>and also</w:t>
      </w:r>
      <w:proofErr w:type="gramEnd"/>
      <w:r w:rsidRPr="00FD28FB">
        <w:t xml:space="preserve"> the areas to be excluded from an area to be subject to protection via a covenant should be determined prior to the issue of consent.</w:t>
      </w:r>
    </w:p>
    <w:p w14:paraId="2EE3DAC2" w14:textId="77777777" w:rsidR="000652C3" w:rsidRPr="00FD28FB" w:rsidRDefault="000652C3" w:rsidP="0028448D">
      <w:pPr>
        <w:pStyle w:val="ACSCMnote2staff"/>
        <w:ind w:left="927" w:right="0"/>
      </w:pPr>
    </w:p>
    <w:p w14:paraId="764C0E94" w14:textId="760CFEB0" w:rsidR="000652C3" w:rsidRPr="00FD28FB" w:rsidRDefault="000652C3" w:rsidP="0028448D">
      <w:pPr>
        <w:pStyle w:val="Heading3"/>
        <w:numPr>
          <w:ilvl w:val="0"/>
          <w:numId w:val="31"/>
        </w:numPr>
      </w:pPr>
      <w:bookmarkStart w:id="27" w:name="_Toc53579081"/>
      <w:bookmarkStart w:id="28" w:name="_Toc57660205"/>
      <w:r w:rsidRPr="00FD28FB">
        <w:t>Queen Elizabeth II Trust Open Space (QEII) Covenant</w:t>
      </w:r>
      <w:bookmarkEnd w:id="27"/>
      <w:bookmarkEnd w:id="28"/>
    </w:p>
    <w:p w14:paraId="5ED83641" w14:textId="702A424F" w:rsidR="000652C3" w:rsidRPr="00FD28FB" w:rsidRDefault="000652C3" w:rsidP="0028448D">
      <w:pPr>
        <w:pStyle w:val="ACBodyTextNumbers"/>
        <w:ind w:left="360" w:right="0"/>
      </w:pPr>
      <w:r w:rsidRPr="00FD28FB">
        <w:rPr>
          <w:bCs w:val="0"/>
        </w:rPr>
        <w:t xml:space="preserve">Evidence that a Queen Elizabeth II Trust Open Space (QEII) Covenant has been registered on the title(s) of Lot </w:t>
      </w:r>
      <w:r w:rsidR="00D029CB" w:rsidRPr="00FD28FB">
        <w:rPr>
          <w:bCs w:val="0"/>
          <w:color w:val="0070C0"/>
        </w:rPr>
        <w:t>xx</w:t>
      </w:r>
      <w:r w:rsidRPr="00FD28FB">
        <w:rPr>
          <w:bCs w:val="0"/>
          <w:color w:val="0070C0"/>
        </w:rPr>
        <w:t xml:space="preserve"> </w:t>
      </w:r>
      <w:r w:rsidRPr="00FD28FB">
        <w:rPr>
          <w:bCs w:val="0"/>
        </w:rPr>
        <w:t xml:space="preserve">DP </w:t>
      </w:r>
      <w:proofErr w:type="spellStart"/>
      <w:r w:rsidR="00D029CB" w:rsidRPr="00FD28FB">
        <w:rPr>
          <w:bCs w:val="0"/>
          <w:color w:val="0070C0"/>
        </w:rPr>
        <w:t>xxxxxx</w:t>
      </w:r>
      <w:proofErr w:type="spellEnd"/>
      <w:r w:rsidRPr="00FD28FB">
        <w:rPr>
          <w:bCs w:val="0"/>
          <w:color w:val="0070C0"/>
        </w:rPr>
        <w:t xml:space="preserve"> </w:t>
      </w:r>
      <w:r w:rsidRPr="00FD28FB">
        <w:rPr>
          <w:bCs w:val="0"/>
        </w:rPr>
        <w:t>to achieve ongoing protection and management of the areas of indigenous vegetation and/or wetland areas to be protected, Areas</w:t>
      </w:r>
      <w:r w:rsidR="00D029CB" w:rsidRPr="00FD28FB">
        <w:rPr>
          <w:bCs w:val="0"/>
        </w:rPr>
        <w:t xml:space="preserve"> </w:t>
      </w:r>
      <w:r w:rsidR="00D029CB" w:rsidRPr="00FD28FB">
        <w:rPr>
          <w:bCs w:val="0"/>
          <w:color w:val="0070C0"/>
        </w:rPr>
        <w:t>x</w:t>
      </w:r>
      <w:r w:rsidRPr="00FD28FB">
        <w:rPr>
          <w:bCs w:val="0"/>
          <w:color w:val="0070C0"/>
        </w:rPr>
        <w:t xml:space="preserve">, </w:t>
      </w:r>
      <w:r w:rsidR="00D029CB" w:rsidRPr="00FD28FB">
        <w:rPr>
          <w:bCs w:val="0"/>
          <w:color w:val="0070C0"/>
        </w:rPr>
        <w:t>x</w:t>
      </w:r>
      <w:r w:rsidRPr="00FD28FB">
        <w:rPr>
          <w:bCs w:val="0"/>
          <w:color w:val="0070C0"/>
        </w:rPr>
        <w:t xml:space="preserve">, &amp; </w:t>
      </w:r>
      <w:r w:rsidR="00D029CB" w:rsidRPr="00FD28FB">
        <w:rPr>
          <w:bCs w:val="0"/>
          <w:color w:val="0070C0"/>
        </w:rPr>
        <w:t>x</w:t>
      </w:r>
      <w:r w:rsidRPr="00FD28FB">
        <w:rPr>
          <w:bCs w:val="0"/>
          <w:color w:val="0070C0"/>
        </w:rPr>
        <w:t xml:space="preserve"> </w:t>
      </w:r>
      <w:r w:rsidRPr="00FD28FB">
        <w:rPr>
          <w:bCs w:val="0"/>
        </w:rPr>
        <w:t xml:space="preserve">as defined by survey in accordance with condition </w:t>
      </w:r>
      <w:r w:rsidR="00D029CB" w:rsidRPr="00FD28FB">
        <w:rPr>
          <w:bCs w:val="0"/>
          <w:color w:val="0070C0"/>
        </w:rPr>
        <w:t>x</w:t>
      </w:r>
      <w:r w:rsidRPr="00FD28FB">
        <w:rPr>
          <w:bCs w:val="0"/>
          <w:color w:val="0070C0"/>
        </w:rPr>
        <w:t>(x)</w:t>
      </w:r>
      <w:r w:rsidRPr="00FD28FB">
        <w:rPr>
          <w:bCs w:val="0"/>
        </w:rPr>
        <w:t>,</w:t>
      </w:r>
      <w:r w:rsidRPr="00FD28FB">
        <w:rPr>
          <w:bCs w:val="0"/>
          <w:color w:val="0070C0"/>
        </w:rPr>
        <w:t xml:space="preserve"> </w:t>
      </w:r>
      <w:r w:rsidRPr="00FD28FB">
        <w:rPr>
          <w:bCs w:val="0"/>
        </w:rPr>
        <w:t xml:space="preserve">must be provided to the </w:t>
      </w:r>
      <w:r w:rsidRPr="00FD28FB">
        <w:rPr>
          <w:rFonts w:eastAsia="Times New Roman"/>
          <w:bCs w:val="0"/>
          <w:szCs w:val="22"/>
        </w:rPr>
        <w:t xml:space="preserve">Team Leader, Compliance Monitoring </w:t>
      </w:r>
      <w:r w:rsidRPr="00FD28FB">
        <w:rPr>
          <w:bCs w:val="0"/>
          <w:color w:val="0070C0"/>
        </w:rPr>
        <w:t>NW1</w:t>
      </w:r>
      <w:r w:rsidR="00D029CB" w:rsidRPr="00FD28FB">
        <w:rPr>
          <w:bCs w:val="0"/>
          <w:color w:val="0070C0"/>
        </w:rPr>
        <w:t xml:space="preserve"> </w:t>
      </w:r>
      <w:r w:rsidRPr="00FD28FB">
        <w:rPr>
          <w:bCs w:val="0"/>
          <w:color w:val="0070C0"/>
        </w:rPr>
        <w:t>/</w:t>
      </w:r>
      <w:r w:rsidR="00D029CB" w:rsidRPr="00FD28FB">
        <w:rPr>
          <w:bCs w:val="0"/>
          <w:color w:val="0070C0"/>
        </w:rPr>
        <w:t xml:space="preserve"> </w:t>
      </w:r>
      <w:r w:rsidRPr="00FD28FB">
        <w:rPr>
          <w:bCs w:val="0"/>
          <w:color w:val="0070C0"/>
        </w:rPr>
        <w:t>NW2</w:t>
      </w:r>
      <w:r w:rsidR="00D029CB" w:rsidRPr="00FD28FB">
        <w:rPr>
          <w:bCs w:val="0"/>
          <w:color w:val="0070C0"/>
        </w:rPr>
        <w:t xml:space="preserve"> </w:t>
      </w:r>
      <w:r w:rsidRPr="00FD28FB">
        <w:rPr>
          <w:bCs w:val="0"/>
          <w:color w:val="0070C0"/>
        </w:rPr>
        <w:t>/</w:t>
      </w:r>
      <w:r w:rsidR="00D029CB" w:rsidRPr="00FD28FB">
        <w:rPr>
          <w:bCs w:val="0"/>
          <w:color w:val="0070C0"/>
        </w:rPr>
        <w:t xml:space="preserve"> </w:t>
      </w:r>
      <w:r w:rsidRPr="00FD28FB">
        <w:rPr>
          <w:bCs w:val="0"/>
          <w:color w:val="0070C0"/>
        </w:rPr>
        <w:t>S</w:t>
      </w:r>
      <w:r w:rsidRPr="00FD28FB">
        <w:rPr>
          <w:bCs w:val="0"/>
        </w:rPr>
        <w:t xml:space="preserve">. </w:t>
      </w:r>
      <w:r w:rsidRPr="00FD28FB">
        <w:t xml:space="preserve">Prior to the registration of the covenant the wording of the covenant shall be provided to Council’s Team Leader Compliance Monitoring (NW1) in advance for certification.  </w:t>
      </w:r>
    </w:p>
    <w:p w14:paraId="27A64A6F" w14:textId="77777777" w:rsidR="000652C3" w:rsidRPr="00FD28FB" w:rsidRDefault="000652C3" w:rsidP="0028448D">
      <w:pPr>
        <w:pStyle w:val="ACBodyTextHeader"/>
        <w:numPr>
          <w:ilvl w:val="1"/>
          <w:numId w:val="46"/>
        </w:numPr>
        <w:tabs>
          <w:tab w:val="clear" w:pos="1474"/>
        </w:tabs>
        <w:ind w:left="927" w:right="0"/>
        <w:rPr>
          <w:b w:val="0"/>
          <w:bCs w:val="0"/>
        </w:rPr>
      </w:pPr>
      <w:r w:rsidRPr="00FD28FB">
        <w:rPr>
          <w:b w:val="0"/>
          <w:bCs w:val="0"/>
        </w:rPr>
        <w:lastRenderedPageBreak/>
        <w:t>The covenant must, as a minimum, provide for ongoing weed and pest animal control, management of the indigenous vegetation and/or wetland, and the fully stockproof fencing (with no gates) of the areas to be protected via the covenant.</w:t>
      </w:r>
    </w:p>
    <w:p w14:paraId="3182509A" w14:textId="77777777" w:rsidR="000652C3" w:rsidRPr="00FD28FB" w:rsidRDefault="000652C3" w:rsidP="0028448D">
      <w:pPr>
        <w:pStyle w:val="ACBodyTextHeader"/>
        <w:numPr>
          <w:ilvl w:val="1"/>
          <w:numId w:val="46"/>
        </w:numPr>
        <w:tabs>
          <w:tab w:val="clear" w:pos="1474"/>
          <w:tab w:val="num" w:pos="133"/>
        </w:tabs>
        <w:ind w:left="927" w:right="0" w:hanging="283"/>
        <w:rPr>
          <w:b w:val="0"/>
          <w:bCs w:val="0"/>
        </w:rPr>
      </w:pPr>
      <w:r w:rsidRPr="00FD28FB">
        <w:rPr>
          <w:b w:val="0"/>
          <w:bCs w:val="0"/>
        </w:rPr>
        <w:t>The covenant must not allow activities or works that would prejudice the health or ecological value of the areas to be protected, their long-term viability and/or sustainability –</w:t>
      </w:r>
    </w:p>
    <w:p w14:paraId="6F5AFA56" w14:textId="77777777" w:rsidR="000652C3" w:rsidRPr="00FD28FB" w:rsidRDefault="000652C3" w:rsidP="0028448D">
      <w:pPr>
        <w:pStyle w:val="ACBodyTextHeader"/>
        <w:ind w:left="1494" w:right="0" w:hanging="567"/>
        <w:rPr>
          <w:b w:val="0"/>
          <w:bCs w:val="0"/>
        </w:rPr>
      </w:pPr>
      <w:r w:rsidRPr="00FD28FB">
        <w:rPr>
          <w:b w:val="0"/>
          <w:bCs w:val="0"/>
        </w:rPr>
        <w:t>Including but not limited to:</w:t>
      </w:r>
    </w:p>
    <w:p w14:paraId="10429FA5" w14:textId="77777777" w:rsidR="000652C3" w:rsidRPr="00FD28FB" w:rsidRDefault="000652C3" w:rsidP="0028448D">
      <w:pPr>
        <w:pStyle w:val="ACBodyTextHeader"/>
        <w:numPr>
          <w:ilvl w:val="1"/>
          <w:numId w:val="24"/>
        </w:numPr>
        <w:ind w:left="1636" w:right="0" w:hanging="567"/>
        <w:rPr>
          <w:b w:val="0"/>
          <w:bCs w:val="0"/>
        </w:rPr>
      </w:pPr>
      <w:r w:rsidRPr="00FD28FB">
        <w:rPr>
          <w:b w:val="0"/>
          <w:bCs w:val="0"/>
        </w:rPr>
        <w:t xml:space="preserve">Not cut down, damage or destroy, or permit the cutting down, damage or destruction of the vegetation or wildlife habitats within the areas to be </w:t>
      </w:r>
      <w:proofErr w:type="gramStart"/>
      <w:r w:rsidRPr="00FD28FB">
        <w:rPr>
          <w:b w:val="0"/>
          <w:bCs w:val="0"/>
        </w:rPr>
        <w:t>protected;</w:t>
      </w:r>
      <w:proofErr w:type="gramEnd"/>
    </w:p>
    <w:p w14:paraId="66F32DB8" w14:textId="77777777" w:rsidR="000652C3" w:rsidRPr="00FD28FB" w:rsidRDefault="000652C3" w:rsidP="0028448D">
      <w:pPr>
        <w:pStyle w:val="ACBodyTextHeader"/>
        <w:numPr>
          <w:ilvl w:val="1"/>
          <w:numId w:val="24"/>
        </w:numPr>
        <w:ind w:left="1636" w:right="0" w:hanging="567"/>
        <w:rPr>
          <w:b w:val="0"/>
          <w:bCs w:val="0"/>
        </w:rPr>
      </w:pPr>
      <w:r w:rsidRPr="00FD28FB">
        <w:rPr>
          <w:b w:val="0"/>
          <w:bCs w:val="0"/>
        </w:rPr>
        <w:t>Maintain the protected area free from earthworks or land modification.</w:t>
      </w:r>
    </w:p>
    <w:p w14:paraId="1A2DCF34" w14:textId="77777777" w:rsidR="000652C3" w:rsidRPr="00FD28FB" w:rsidRDefault="000652C3" w:rsidP="0028448D">
      <w:pPr>
        <w:pStyle w:val="ACBodyTextHeader"/>
        <w:numPr>
          <w:ilvl w:val="1"/>
          <w:numId w:val="46"/>
        </w:numPr>
        <w:tabs>
          <w:tab w:val="clear" w:pos="1474"/>
          <w:tab w:val="num" w:pos="133"/>
        </w:tabs>
        <w:ind w:left="927" w:right="0" w:hanging="283"/>
        <w:rPr>
          <w:b w:val="0"/>
          <w:bCs w:val="0"/>
        </w:rPr>
      </w:pPr>
      <w:r w:rsidRPr="00FD28FB">
        <w:rPr>
          <w:b w:val="0"/>
          <w:bCs w:val="0"/>
        </w:rPr>
        <w:t>The covenant must also provide for the regular monitoring of the protected areas of indigenous vegetation and/or wetland to ensure the following matters are being appropriately addressed:</w:t>
      </w:r>
    </w:p>
    <w:p w14:paraId="6A72ABD2" w14:textId="77777777" w:rsidR="000652C3" w:rsidRPr="00FD28FB" w:rsidRDefault="000652C3" w:rsidP="00E43DFD">
      <w:pPr>
        <w:pStyle w:val="ACBodyTextHeader"/>
        <w:numPr>
          <w:ilvl w:val="2"/>
          <w:numId w:val="25"/>
        </w:numPr>
        <w:ind w:left="1276" w:right="0" w:hanging="315"/>
        <w:rPr>
          <w:b w:val="0"/>
          <w:bCs w:val="0"/>
        </w:rPr>
      </w:pPr>
      <w:r w:rsidRPr="00FD28FB">
        <w:rPr>
          <w:b w:val="0"/>
          <w:bCs w:val="0"/>
        </w:rPr>
        <w:t xml:space="preserve">Effectiveness of fencing, including details of any repairs </w:t>
      </w:r>
      <w:proofErr w:type="gramStart"/>
      <w:r w:rsidRPr="00FD28FB">
        <w:rPr>
          <w:b w:val="0"/>
          <w:bCs w:val="0"/>
        </w:rPr>
        <w:t>undertaken;</w:t>
      </w:r>
      <w:proofErr w:type="gramEnd"/>
      <w:r w:rsidRPr="00FD28FB">
        <w:rPr>
          <w:b w:val="0"/>
          <w:bCs w:val="0"/>
        </w:rPr>
        <w:t xml:space="preserve"> </w:t>
      </w:r>
    </w:p>
    <w:p w14:paraId="4C367E64" w14:textId="77777777" w:rsidR="000652C3" w:rsidRPr="00FD28FB" w:rsidRDefault="000652C3" w:rsidP="00E43DFD">
      <w:pPr>
        <w:pStyle w:val="ACBodyTextHeader"/>
        <w:numPr>
          <w:ilvl w:val="2"/>
          <w:numId w:val="25"/>
        </w:numPr>
        <w:ind w:left="1276" w:right="0" w:hanging="315"/>
        <w:rPr>
          <w:b w:val="0"/>
          <w:bCs w:val="0"/>
        </w:rPr>
      </w:pPr>
      <w:r w:rsidRPr="00FD28FB">
        <w:rPr>
          <w:b w:val="0"/>
          <w:bCs w:val="0"/>
        </w:rPr>
        <w:t xml:space="preserve">Health of the indigenous </w:t>
      </w:r>
      <w:proofErr w:type="gramStart"/>
      <w:r w:rsidRPr="00FD28FB">
        <w:rPr>
          <w:b w:val="0"/>
          <w:bCs w:val="0"/>
        </w:rPr>
        <w:t>vegetation;</w:t>
      </w:r>
      <w:proofErr w:type="gramEnd"/>
    </w:p>
    <w:p w14:paraId="619B99C5" w14:textId="77777777" w:rsidR="000652C3" w:rsidRPr="00FD28FB" w:rsidRDefault="000652C3" w:rsidP="00E43DFD">
      <w:pPr>
        <w:pStyle w:val="ACBodyTextHeader"/>
        <w:numPr>
          <w:ilvl w:val="2"/>
          <w:numId w:val="25"/>
        </w:numPr>
        <w:ind w:left="1276" w:right="0" w:hanging="315"/>
        <w:rPr>
          <w:b w:val="0"/>
          <w:bCs w:val="0"/>
        </w:rPr>
      </w:pPr>
      <w:r w:rsidRPr="00FD28FB">
        <w:rPr>
          <w:b w:val="0"/>
          <w:bCs w:val="0"/>
        </w:rPr>
        <w:t xml:space="preserve">Presence of </w:t>
      </w:r>
      <w:proofErr w:type="gramStart"/>
      <w:r w:rsidRPr="00FD28FB">
        <w:rPr>
          <w:b w:val="0"/>
          <w:bCs w:val="0"/>
        </w:rPr>
        <w:t>pollutants;</w:t>
      </w:r>
      <w:proofErr w:type="gramEnd"/>
    </w:p>
    <w:p w14:paraId="2966F36F" w14:textId="77777777" w:rsidR="000652C3" w:rsidRPr="00FD28FB" w:rsidRDefault="000652C3" w:rsidP="00E43DFD">
      <w:pPr>
        <w:pStyle w:val="ACBodyTextHeader"/>
        <w:numPr>
          <w:ilvl w:val="2"/>
          <w:numId w:val="25"/>
        </w:numPr>
        <w:ind w:left="1276" w:right="0" w:hanging="315"/>
        <w:rPr>
          <w:b w:val="0"/>
          <w:bCs w:val="0"/>
        </w:rPr>
      </w:pPr>
      <w:r w:rsidRPr="00FD28FB">
        <w:rPr>
          <w:b w:val="0"/>
          <w:bCs w:val="0"/>
        </w:rPr>
        <w:t xml:space="preserve">Vegetation loss, or clearance, and any </w:t>
      </w:r>
      <w:proofErr w:type="gramStart"/>
      <w:r w:rsidRPr="00FD28FB">
        <w:rPr>
          <w:b w:val="0"/>
          <w:bCs w:val="0"/>
        </w:rPr>
        <w:t>remediation;</w:t>
      </w:r>
      <w:proofErr w:type="gramEnd"/>
    </w:p>
    <w:p w14:paraId="6D95AD22" w14:textId="77777777" w:rsidR="000652C3" w:rsidRPr="00FD28FB" w:rsidRDefault="000652C3" w:rsidP="00E43DFD">
      <w:pPr>
        <w:pStyle w:val="ACBodyText0"/>
        <w:numPr>
          <w:ilvl w:val="2"/>
          <w:numId w:val="25"/>
        </w:numPr>
        <w:ind w:left="1276" w:right="0" w:hanging="315"/>
      </w:pPr>
      <w:r w:rsidRPr="00FD28FB">
        <w:t xml:space="preserve">Presence of pest animals and </w:t>
      </w:r>
      <w:proofErr w:type="gramStart"/>
      <w:r w:rsidRPr="00FD28FB">
        <w:t>plants;</w:t>
      </w:r>
      <w:proofErr w:type="gramEnd"/>
    </w:p>
    <w:p w14:paraId="221FD9F4" w14:textId="77777777" w:rsidR="000652C3" w:rsidRPr="00FD28FB" w:rsidRDefault="000652C3" w:rsidP="00E43DFD">
      <w:pPr>
        <w:pStyle w:val="ACBodyTextHeader"/>
        <w:numPr>
          <w:ilvl w:val="2"/>
          <w:numId w:val="25"/>
        </w:numPr>
        <w:ind w:left="1276" w:right="0" w:hanging="315"/>
        <w:rPr>
          <w:b w:val="0"/>
          <w:bCs w:val="0"/>
        </w:rPr>
      </w:pPr>
      <w:r w:rsidRPr="00FD28FB">
        <w:rPr>
          <w:b w:val="0"/>
          <w:bCs w:val="0"/>
        </w:rPr>
        <w:t xml:space="preserve">Evidence that pest plants and animals are being effectively managed and </w:t>
      </w:r>
      <w:proofErr w:type="gramStart"/>
      <w:r w:rsidRPr="00FD28FB">
        <w:rPr>
          <w:b w:val="0"/>
          <w:bCs w:val="0"/>
        </w:rPr>
        <w:t>controlled;</w:t>
      </w:r>
      <w:proofErr w:type="gramEnd"/>
      <w:r w:rsidRPr="00FD28FB">
        <w:rPr>
          <w:b w:val="0"/>
          <w:bCs w:val="0"/>
        </w:rPr>
        <w:t xml:space="preserve"> </w:t>
      </w:r>
    </w:p>
    <w:p w14:paraId="3AF92EFF" w14:textId="77777777" w:rsidR="000652C3" w:rsidRPr="00FD28FB" w:rsidRDefault="000652C3" w:rsidP="00E43DFD">
      <w:pPr>
        <w:pStyle w:val="ACBodyTextHeader"/>
        <w:numPr>
          <w:ilvl w:val="2"/>
          <w:numId w:val="25"/>
        </w:numPr>
        <w:ind w:left="1276" w:right="0" w:hanging="315"/>
        <w:rPr>
          <w:b w:val="0"/>
          <w:bCs w:val="0"/>
        </w:rPr>
      </w:pPr>
      <w:r w:rsidRPr="00FD28FB">
        <w:rPr>
          <w:b w:val="0"/>
          <w:bCs w:val="0"/>
        </w:rPr>
        <w:t>An assessment of natural processes including regeneration; and</w:t>
      </w:r>
    </w:p>
    <w:p w14:paraId="048CBFD0" w14:textId="77777777" w:rsidR="000652C3" w:rsidRPr="00FD28FB" w:rsidRDefault="000652C3" w:rsidP="00E43DFD">
      <w:pPr>
        <w:pStyle w:val="ACBodyTextHeader"/>
        <w:numPr>
          <w:ilvl w:val="2"/>
          <w:numId w:val="25"/>
        </w:numPr>
        <w:ind w:left="1276" w:right="0" w:hanging="315"/>
      </w:pPr>
      <w:r w:rsidRPr="00FD28FB">
        <w:rPr>
          <w:b w:val="0"/>
          <w:bCs w:val="0"/>
        </w:rPr>
        <w:t>Providing appropriate access to any sites and places of significance to Mana Whenua, if applicable.</w:t>
      </w:r>
    </w:p>
    <w:p w14:paraId="26A73381" w14:textId="77777777" w:rsidR="000652C3" w:rsidRPr="00FD28FB" w:rsidRDefault="000652C3" w:rsidP="0028448D">
      <w:pPr>
        <w:pStyle w:val="ACSCMnote2staff"/>
        <w:ind w:left="513" w:right="0"/>
      </w:pPr>
    </w:p>
    <w:p w14:paraId="776FA464" w14:textId="77777777" w:rsidR="000652C3" w:rsidRPr="00FD28FB" w:rsidRDefault="000652C3" w:rsidP="0028448D">
      <w:pPr>
        <w:pStyle w:val="ACSCMnote2staff"/>
        <w:ind w:left="513" w:right="0"/>
      </w:pPr>
      <w:r w:rsidRPr="00FD28FB">
        <w:t>Guidance Note:</w:t>
      </w:r>
    </w:p>
    <w:p w14:paraId="110289F1" w14:textId="77777777" w:rsidR="000652C3" w:rsidRPr="00FD28FB" w:rsidRDefault="000652C3" w:rsidP="0028448D">
      <w:pPr>
        <w:pStyle w:val="ACSCMnote2staff"/>
        <w:ind w:left="513" w:right="0"/>
      </w:pPr>
      <w:r w:rsidRPr="00FD28FB">
        <w:rPr>
          <w:iCs/>
        </w:rPr>
        <w:t>This condition should be used when a consent holder decides to protect the indigenous vegetation, wetland or indigenous revegetation planting via registration of a covenant with the Queen Elizabeth II Trust.</w:t>
      </w:r>
    </w:p>
    <w:p w14:paraId="29728E89" w14:textId="77777777" w:rsidR="000652C3" w:rsidRPr="00FD28FB" w:rsidRDefault="000652C3" w:rsidP="0028448D">
      <w:pPr>
        <w:pStyle w:val="ACBodyTextHeader"/>
        <w:ind w:left="0" w:right="0" w:firstLine="567"/>
      </w:pPr>
    </w:p>
    <w:p w14:paraId="2AD2E926" w14:textId="77777777" w:rsidR="000652C3" w:rsidRPr="00FD28FB" w:rsidRDefault="000652C3" w:rsidP="0028448D">
      <w:pPr>
        <w:spacing w:line="259" w:lineRule="auto"/>
        <w:rPr>
          <w:rFonts w:eastAsiaTheme="majorEastAsia" w:cstheme="majorBidi"/>
          <w:b/>
          <w:color w:val="76A240"/>
          <w:sz w:val="24"/>
          <w:szCs w:val="28"/>
        </w:rPr>
      </w:pPr>
      <w:r w:rsidRPr="00FD28FB">
        <w:br w:type="page"/>
      </w:r>
    </w:p>
    <w:p w14:paraId="7847264D" w14:textId="5FD52CF3" w:rsidR="000652C3" w:rsidRPr="00FD28FB" w:rsidRDefault="000652C3" w:rsidP="0028448D">
      <w:pPr>
        <w:pStyle w:val="Heading3"/>
        <w:numPr>
          <w:ilvl w:val="0"/>
          <w:numId w:val="31"/>
        </w:numPr>
        <w:rPr>
          <w:rFonts w:cs="Arial"/>
        </w:rPr>
      </w:pPr>
      <w:bookmarkStart w:id="29" w:name="_Toc53579082"/>
      <w:bookmarkStart w:id="30" w:name="_Toc57660206"/>
      <w:r w:rsidRPr="00FD28FB">
        <w:lastRenderedPageBreak/>
        <w:t>Kauri Contamination Zone</w:t>
      </w:r>
      <w:bookmarkEnd w:id="29"/>
      <w:bookmarkEnd w:id="30"/>
    </w:p>
    <w:p w14:paraId="5C954D75" w14:textId="77777777" w:rsidR="000652C3" w:rsidRPr="00FD28FB" w:rsidRDefault="000652C3" w:rsidP="0028448D">
      <w:pPr>
        <w:pStyle w:val="ACBodyTextBullets"/>
        <w:numPr>
          <w:ilvl w:val="0"/>
          <w:numId w:val="0"/>
        </w:numPr>
        <w:spacing w:after="160"/>
        <w:ind w:left="360" w:right="0"/>
        <w:contextualSpacing w:val="0"/>
        <w:rPr>
          <w:rFonts w:cs="Arial"/>
          <w:szCs w:val="22"/>
        </w:rPr>
      </w:pPr>
      <w:r w:rsidRPr="00FD28FB">
        <w:rPr>
          <w:szCs w:val="22"/>
        </w:rPr>
        <w:t xml:space="preserve">As New Zealand Kauri Trees (Agathis Australis) (and soil and material surrounding them) may contain the pathogen that causes Kauri dieback disease (Phytophthora </w:t>
      </w:r>
      <w:proofErr w:type="spellStart"/>
      <w:r w:rsidRPr="00FD28FB">
        <w:rPr>
          <w:szCs w:val="22"/>
        </w:rPr>
        <w:t>agathidicida</w:t>
      </w:r>
      <w:proofErr w:type="spellEnd"/>
      <w:r w:rsidRPr="00FD28FB">
        <w:rPr>
          <w:szCs w:val="22"/>
        </w:rPr>
        <w:t xml:space="preserve"> (formerly PTA)) strict hygiene procedures are required when works occur on or around Kauri trees so as to avoid the spread of Kauri dieback disease. All vegetation, soil and other material from within a “Kauri contamination zone” (defined as 3 (three) x the radius of the canopy dripline of any Kauri Tree) must remain on site or be taken to a licenced landfill. For further information please contact the Kauri Dieback Programme on 0800 NZ KAURI (69 52874) or visit the website </w:t>
      </w:r>
      <w:hyperlink r:id="rId12" w:history="1">
        <w:r w:rsidRPr="00FD28FB">
          <w:rPr>
            <w:rStyle w:val="Hyperlink"/>
            <w:szCs w:val="22"/>
          </w:rPr>
          <w:t>www.kauridieback.co.nz</w:t>
        </w:r>
      </w:hyperlink>
      <w:r w:rsidRPr="00FD28FB">
        <w:rPr>
          <w:szCs w:val="22"/>
        </w:rPr>
        <w:t>.</w:t>
      </w:r>
    </w:p>
    <w:p w14:paraId="66C97A83" w14:textId="77777777" w:rsidR="000652C3" w:rsidRPr="00FD28FB" w:rsidRDefault="000652C3" w:rsidP="0028448D">
      <w:pPr>
        <w:pStyle w:val="ACBodyTextHeader"/>
        <w:ind w:left="360" w:right="0"/>
      </w:pPr>
    </w:p>
    <w:p w14:paraId="5A6DDAD7" w14:textId="69D1EC2F" w:rsidR="000652C3" w:rsidRPr="00FD28FB" w:rsidRDefault="000652C3" w:rsidP="0028448D">
      <w:pPr>
        <w:pStyle w:val="Heading3"/>
        <w:numPr>
          <w:ilvl w:val="0"/>
          <w:numId w:val="31"/>
        </w:numPr>
      </w:pPr>
      <w:bookmarkStart w:id="31" w:name="_Toc53579083"/>
      <w:bookmarkStart w:id="32" w:name="_Toc57660207"/>
      <w:r w:rsidRPr="00FD28FB">
        <w:t>Removing material from the site</w:t>
      </w:r>
      <w:bookmarkEnd w:id="31"/>
      <w:bookmarkEnd w:id="32"/>
    </w:p>
    <w:p w14:paraId="43714F7C" w14:textId="77777777" w:rsidR="000652C3" w:rsidRPr="00FD28FB" w:rsidRDefault="000652C3" w:rsidP="0028448D">
      <w:pPr>
        <w:pStyle w:val="ACBodyTextBullets"/>
        <w:numPr>
          <w:ilvl w:val="0"/>
          <w:numId w:val="0"/>
        </w:numPr>
        <w:spacing w:after="160"/>
        <w:ind w:left="360" w:right="0"/>
        <w:contextualSpacing w:val="0"/>
      </w:pPr>
      <w:r w:rsidRPr="00FD28FB">
        <w:t xml:space="preserve">Any </w:t>
      </w:r>
      <w:r w:rsidRPr="00FD28FB">
        <w:rPr>
          <w:szCs w:val="22"/>
        </w:rPr>
        <w:t>material</w:t>
      </w:r>
      <w:r w:rsidRPr="00FD28FB">
        <w:t xml:space="preserve"> (including soil) from within the “kauri contamination zone” which is to be removed to an approved landfill facility must then be buried within the ground. Where the material is to be loaded onto the back of an open top vehicle, the material must be covered with a tarpaulin (or similar) to prevent the material from leaving the vehicle whilst it is in motion. After the material has been emptied from the truck, the areas of the truck which were previously exposed to the material and the tarpaulin must be thoroughly washed with </w:t>
      </w:r>
      <w:proofErr w:type="spellStart"/>
      <w:r w:rsidRPr="00FD28FB">
        <w:t>Sterigene</w:t>
      </w:r>
      <w:proofErr w:type="spellEnd"/>
      <w:r w:rsidRPr="00FD28FB">
        <w:t xml:space="preserve"> (or other suitable agent) prior to the truck or tarpaulin being used for the transportation of any other material.</w:t>
      </w:r>
    </w:p>
    <w:p w14:paraId="6D0318AB" w14:textId="77777777" w:rsidR="000652C3" w:rsidRPr="00FD28FB" w:rsidRDefault="000652C3" w:rsidP="0028448D">
      <w:pPr>
        <w:pStyle w:val="Heading3"/>
        <w:ind w:left="360"/>
      </w:pPr>
    </w:p>
    <w:p w14:paraId="2AD6430C" w14:textId="1430B1DF" w:rsidR="000652C3" w:rsidRPr="00FD28FB" w:rsidRDefault="000652C3" w:rsidP="0028448D">
      <w:pPr>
        <w:pStyle w:val="Heading3"/>
        <w:numPr>
          <w:ilvl w:val="0"/>
          <w:numId w:val="31"/>
        </w:numPr>
        <w:rPr>
          <w:rFonts w:cs="Arial"/>
        </w:rPr>
      </w:pPr>
      <w:bookmarkStart w:id="33" w:name="_Toc53579084"/>
      <w:bookmarkStart w:id="34" w:name="_Toc57660208"/>
      <w:r w:rsidRPr="00FD28FB">
        <w:t>All equipment to be cleaned</w:t>
      </w:r>
      <w:bookmarkEnd w:id="33"/>
      <w:bookmarkEnd w:id="34"/>
    </w:p>
    <w:p w14:paraId="78D6DEA0" w14:textId="77777777" w:rsidR="000652C3" w:rsidRPr="00FD28FB" w:rsidRDefault="000652C3" w:rsidP="0028448D">
      <w:pPr>
        <w:pStyle w:val="ACBodyTextBullets"/>
        <w:numPr>
          <w:ilvl w:val="0"/>
          <w:numId w:val="0"/>
        </w:numPr>
        <w:spacing w:after="160"/>
        <w:ind w:left="360" w:right="0"/>
        <w:contextualSpacing w:val="0"/>
        <w:rPr>
          <w:rFonts w:cs="Arial"/>
          <w:szCs w:val="22"/>
        </w:rPr>
      </w:pPr>
      <w:r w:rsidRPr="00FD28FB">
        <w:rPr>
          <w:szCs w:val="22"/>
        </w:rPr>
        <w:t xml:space="preserve">All footwear, clothing, tools, vehicles and equipment used on site must be cleaned of all soil, vegetation, or other material that has, or may have, come from a Kauri contamination zone and must be sterilised with </w:t>
      </w:r>
      <w:proofErr w:type="spellStart"/>
      <w:r w:rsidRPr="00FD28FB">
        <w:rPr>
          <w:szCs w:val="22"/>
        </w:rPr>
        <w:t>trigene</w:t>
      </w:r>
      <w:proofErr w:type="spellEnd"/>
      <w:r w:rsidRPr="00FD28FB">
        <w:rPr>
          <w:szCs w:val="22"/>
        </w:rPr>
        <w:t xml:space="preserve"> disinfectant on entry and exit from the site, on every occasion, to avoid the spread of Kauri dieback disease (Phytophthora </w:t>
      </w:r>
      <w:proofErr w:type="spellStart"/>
      <w:r w:rsidRPr="00FD28FB">
        <w:rPr>
          <w:szCs w:val="22"/>
        </w:rPr>
        <w:t>agathidicida</w:t>
      </w:r>
      <w:proofErr w:type="spellEnd"/>
      <w:r w:rsidRPr="00FD28FB">
        <w:rPr>
          <w:szCs w:val="22"/>
        </w:rPr>
        <w:t xml:space="preserve"> (formerly PTA)).</w:t>
      </w:r>
    </w:p>
    <w:p w14:paraId="662793F6" w14:textId="1379438F" w:rsidR="000652C3" w:rsidRPr="00FD28FB" w:rsidRDefault="001A5298" w:rsidP="0028448D">
      <w:pPr>
        <w:pStyle w:val="ACBodyTextNumbers"/>
        <w:ind w:left="360" w:right="0"/>
        <w:rPr>
          <w:bCs w:val="0"/>
          <w:iCs/>
          <w:u w:val="single"/>
        </w:rPr>
      </w:pPr>
      <w:r w:rsidRPr="00FD28FB">
        <w:rPr>
          <w:bCs w:val="0"/>
          <w:iCs/>
        </w:rPr>
        <w:br/>
      </w:r>
      <w:r w:rsidR="000652C3" w:rsidRPr="00FD28FB">
        <w:rPr>
          <w:bCs w:val="0"/>
          <w:iCs/>
          <w:u w:val="single"/>
        </w:rPr>
        <w:t xml:space="preserve">Advice note: </w:t>
      </w:r>
    </w:p>
    <w:p w14:paraId="17643DAE" w14:textId="77777777" w:rsidR="000652C3" w:rsidRPr="00FD28FB" w:rsidRDefault="000652C3" w:rsidP="0028448D">
      <w:pPr>
        <w:pStyle w:val="ACBodyTextNumbers"/>
        <w:ind w:left="360" w:right="0"/>
        <w:rPr>
          <w:bCs w:val="0"/>
          <w:iCs/>
        </w:rPr>
      </w:pPr>
      <w:r w:rsidRPr="00FD28FB">
        <w:rPr>
          <w:bCs w:val="0"/>
          <w:iCs/>
        </w:rPr>
        <w:t xml:space="preserve">Further advice can be found within the guidelines titled ‘Hygiene Procedures for Kauri Dieback’ and ‘Procedures for Tree Removal and Pruning’ published by the Ministry for Primary Industries Kauri Dieback Management Programme which can be found at </w:t>
      </w:r>
      <w:hyperlink r:id="rId13" w:history="1">
        <w:r w:rsidRPr="00FD28FB">
          <w:rPr>
            <w:rStyle w:val="Hyperlink"/>
            <w:rFonts w:cs="Arial"/>
            <w:bCs w:val="0"/>
            <w:iCs/>
            <w:szCs w:val="22"/>
          </w:rPr>
          <w:t>www.kauridieback.co.nz</w:t>
        </w:r>
      </w:hyperlink>
      <w:r w:rsidRPr="00FD28FB">
        <w:rPr>
          <w:bCs w:val="0"/>
          <w:iCs/>
        </w:rPr>
        <w:t xml:space="preserve"> or copies can be obtained from Auckland Council.</w:t>
      </w:r>
    </w:p>
    <w:p w14:paraId="7B9EF29B" w14:textId="77777777" w:rsidR="000652C3" w:rsidRPr="00FD28FB" w:rsidRDefault="000652C3" w:rsidP="0028448D">
      <w:pPr>
        <w:pStyle w:val="ACBodyTextNumbers"/>
        <w:ind w:left="360" w:right="0"/>
        <w:rPr>
          <w:i/>
        </w:rPr>
      </w:pPr>
    </w:p>
    <w:p w14:paraId="1BCE1F91" w14:textId="5D3271AF" w:rsidR="000652C3" w:rsidRPr="00FD28FB" w:rsidRDefault="000652C3" w:rsidP="0028448D">
      <w:pPr>
        <w:pStyle w:val="Heading3"/>
        <w:numPr>
          <w:ilvl w:val="0"/>
          <w:numId w:val="31"/>
        </w:numPr>
        <w:rPr>
          <w:rFonts w:cs="Arial"/>
        </w:rPr>
      </w:pPr>
      <w:bookmarkStart w:id="35" w:name="_Toc53579085"/>
      <w:bookmarkStart w:id="36" w:name="_Toc57660209"/>
      <w:r w:rsidRPr="00FD28FB">
        <w:rPr>
          <w:lang w:eastAsia="en-NZ"/>
        </w:rPr>
        <w:t xml:space="preserve">Certification of </w:t>
      </w:r>
      <w:proofErr w:type="spellStart"/>
      <w:r w:rsidRPr="00FD28FB">
        <w:rPr>
          <w:lang w:eastAsia="en-NZ"/>
        </w:rPr>
        <w:t>Myrtaceae</w:t>
      </w:r>
      <w:proofErr w:type="spellEnd"/>
      <w:r w:rsidRPr="00FD28FB">
        <w:rPr>
          <w:lang w:eastAsia="en-NZ"/>
        </w:rPr>
        <w:t xml:space="preserve"> species for planting</w:t>
      </w:r>
      <w:bookmarkEnd w:id="35"/>
      <w:bookmarkEnd w:id="36"/>
    </w:p>
    <w:p w14:paraId="4D9DCFDF" w14:textId="40483B42" w:rsidR="000652C3" w:rsidRPr="00FD28FB" w:rsidRDefault="000652C3" w:rsidP="0028448D">
      <w:pPr>
        <w:pStyle w:val="ACBodyTextBullets"/>
        <w:numPr>
          <w:ilvl w:val="0"/>
          <w:numId w:val="0"/>
        </w:numPr>
        <w:spacing w:after="160"/>
        <w:ind w:left="360" w:right="0"/>
        <w:contextualSpacing w:val="0"/>
        <w:rPr>
          <w:rFonts w:cs="Arial"/>
          <w:color w:val="000000" w:themeColor="text1"/>
          <w:szCs w:val="22"/>
        </w:rPr>
      </w:pPr>
      <w:r w:rsidRPr="00FD28FB">
        <w:rPr>
          <w:lang w:eastAsia="en-GB"/>
        </w:rPr>
        <w:t xml:space="preserve">Prior to any </w:t>
      </w:r>
      <w:proofErr w:type="spellStart"/>
      <w:r w:rsidRPr="00FD28FB">
        <w:rPr>
          <w:lang w:eastAsia="en-GB"/>
        </w:rPr>
        <w:t>Myrtaceae</w:t>
      </w:r>
      <w:proofErr w:type="spellEnd"/>
      <w:r w:rsidRPr="00FD28FB">
        <w:rPr>
          <w:lang w:eastAsia="en-GB"/>
        </w:rPr>
        <w:t xml:space="preserve"> species being delivered to the site,</w:t>
      </w:r>
      <w:r w:rsidRPr="00FD28FB" w:rsidDel="00E010D8">
        <w:rPr>
          <w:lang w:eastAsia="en-GB"/>
        </w:rPr>
        <w:t xml:space="preserve"> </w:t>
      </w:r>
      <w:r w:rsidRPr="00FD28FB">
        <w:rPr>
          <w:lang w:eastAsia="en-GB"/>
        </w:rPr>
        <w:t xml:space="preserve">a signed Myrtle Rust Nursery Management Declaration that certifies that the plant producer has implemented the New Zealand Plant Producers Incorporated Myrtle Rust Nursery Management Protocol must be obtained by the consent holder. A copy of the declaration must be provided to the </w:t>
      </w:r>
      <w:r w:rsidRPr="00FD28FB">
        <w:rPr>
          <w:rFonts w:eastAsia="Times New Roman"/>
          <w:szCs w:val="22"/>
        </w:rPr>
        <w:t xml:space="preserve">Team Leader, Compliance Monitoring </w:t>
      </w:r>
      <w:r w:rsidRPr="00FD28FB">
        <w:rPr>
          <w:color w:val="0070C0"/>
        </w:rPr>
        <w:t>NW1</w:t>
      </w:r>
      <w:r w:rsidR="001A5298" w:rsidRPr="00FD28FB">
        <w:rPr>
          <w:color w:val="0070C0"/>
        </w:rPr>
        <w:t xml:space="preserve"> </w:t>
      </w:r>
      <w:r w:rsidRPr="00FD28FB">
        <w:rPr>
          <w:color w:val="0070C0"/>
        </w:rPr>
        <w:t>/</w:t>
      </w:r>
      <w:r w:rsidR="001A5298" w:rsidRPr="00FD28FB">
        <w:rPr>
          <w:color w:val="0070C0"/>
        </w:rPr>
        <w:t xml:space="preserve"> </w:t>
      </w:r>
      <w:r w:rsidRPr="00FD28FB">
        <w:rPr>
          <w:color w:val="0070C0"/>
        </w:rPr>
        <w:t>NW2</w:t>
      </w:r>
      <w:r w:rsidR="001A5298" w:rsidRPr="00FD28FB">
        <w:rPr>
          <w:color w:val="0070C0"/>
        </w:rPr>
        <w:t xml:space="preserve"> </w:t>
      </w:r>
      <w:r w:rsidRPr="00FD28FB">
        <w:rPr>
          <w:color w:val="0070C0"/>
        </w:rPr>
        <w:t>/</w:t>
      </w:r>
      <w:r w:rsidR="001A5298" w:rsidRPr="00FD28FB">
        <w:rPr>
          <w:color w:val="0070C0"/>
        </w:rPr>
        <w:t xml:space="preserve"> </w:t>
      </w:r>
      <w:r w:rsidRPr="00FD28FB">
        <w:rPr>
          <w:color w:val="0070C0"/>
        </w:rPr>
        <w:t xml:space="preserve">S </w:t>
      </w:r>
      <w:r w:rsidRPr="00FD28FB">
        <w:rPr>
          <w:lang w:eastAsia="en-GB"/>
        </w:rPr>
        <w:t xml:space="preserve">within 5 days of being obtained. </w:t>
      </w:r>
    </w:p>
    <w:p w14:paraId="3A3C81D1" w14:textId="77777777" w:rsidR="000652C3" w:rsidRPr="00FD28FB" w:rsidRDefault="000652C3" w:rsidP="0028448D">
      <w:pPr>
        <w:pStyle w:val="ACBodyTextBullets"/>
        <w:numPr>
          <w:ilvl w:val="0"/>
          <w:numId w:val="0"/>
        </w:numPr>
        <w:ind w:left="360" w:right="0"/>
        <w:contextualSpacing w:val="0"/>
        <w:rPr>
          <w:bCs/>
          <w:u w:val="single"/>
          <w:lang w:eastAsia="en-NZ"/>
        </w:rPr>
      </w:pPr>
      <w:r w:rsidRPr="00FD28FB">
        <w:rPr>
          <w:bCs/>
          <w:u w:val="single"/>
          <w:lang w:eastAsia="en-NZ"/>
        </w:rPr>
        <w:lastRenderedPageBreak/>
        <w:t>Advice note:</w:t>
      </w:r>
    </w:p>
    <w:p w14:paraId="3E4D06AB" w14:textId="77777777" w:rsidR="000652C3" w:rsidRPr="00FD28FB" w:rsidRDefault="000652C3" w:rsidP="0028448D">
      <w:pPr>
        <w:pStyle w:val="ACBodyTextBullets"/>
        <w:numPr>
          <w:ilvl w:val="0"/>
          <w:numId w:val="0"/>
        </w:numPr>
        <w:ind w:left="360" w:right="0"/>
        <w:contextualSpacing w:val="0"/>
        <w:rPr>
          <w:rFonts w:eastAsia="Times New Roman" w:cs="Arial"/>
          <w:color w:val="FF0000"/>
          <w:szCs w:val="22"/>
          <w:lang w:eastAsia="en-AU"/>
        </w:rPr>
      </w:pPr>
      <w:r w:rsidRPr="00FD28FB">
        <w:rPr>
          <w:lang w:eastAsia="en-NZ"/>
        </w:rPr>
        <w:t xml:space="preserve">The New Zealand Plant Producers Incorporated has developed a framework of supply chain biosecurity protocols that will satisfy the above condition. A copy of the </w:t>
      </w:r>
      <w:r w:rsidRPr="00FD28FB">
        <w:rPr>
          <w:lang w:eastAsia="en-GB"/>
        </w:rPr>
        <w:t>Myrtle Rust Nursery Management Declaration and the New Zealand Plant Producers Incorporated Myrtle Rust Nursery Management Protocol can be found at t</w:t>
      </w:r>
      <w:r w:rsidRPr="00FD28FB">
        <w:rPr>
          <w:lang w:eastAsia="en-NZ"/>
        </w:rPr>
        <w:t>he website (</w:t>
      </w:r>
      <w:hyperlink r:id="rId14" w:history="1">
        <w:r w:rsidRPr="00FD28FB">
          <w:rPr>
            <w:color w:val="0563C1" w:themeColor="hyperlink"/>
            <w:u w:val="single"/>
            <w:lang w:eastAsia="en-NZ"/>
          </w:rPr>
          <w:t>http://nzppi.co.nz/</w:t>
        </w:r>
      </w:hyperlink>
      <w:r w:rsidRPr="00FD28FB">
        <w:rPr>
          <w:lang w:eastAsia="en-NZ"/>
        </w:rPr>
        <w:t xml:space="preserve">). The website explains that a declaration signed by the plant provider will be proof that any </w:t>
      </w:r>
      <w:proofErr w:type="spellStart"/>
      <w:r w:rsidRPr="00FD28FB">
        <w:rPr>
          <w:lang w:eastAsia="en-NZ"/>
        </w:rPr>
        <w:t>Myrtaceae</w:t>
      </w:r>
      <w:proofErr w:type="spellEnd"/>
      <w:r w:rsidRPr="00FD28FB">
        <w:rPr>
          <w:lang w:eastAsia="en-NZ"/>
        </w:rPr>
        <w:t xml:space="preserve"> species have been grown and treated according to best practice protocols to reduce the spread of Myrtle rust.</w:t>
      </w:r>
    </w:p>
    <w:p w14:paraId="42EED195" w14:textId="77777777" w:rsidR="000652C3" w:rsidRPr="00FD28FB" w:rsidRDefault="000652C3" w:rsidP="0028448D">
      <w:pPr>
        <w:spacing w:line="259" w:lineRule="auto"/>
        <w:rPr>
          <w:rFonts w:eastAsiaTheme="majorEastAsia" w:cstheme="majorBidi"/>
          <w:b/>
          <w:bCs/>
          <w:color w:val="auto"/>
          <w:sz w:val="32"/>
          <w:szCs w:val="32"/>
        </w:rPr>
      </w:pPr>
      <w:r w:rsidRPr="00FD28FB">
        <w:rPr>
          <w:b/>
          <w:sz w:val="32"/>
          <w:szCs w:val="32"/>
        </w:rPr>
        <w:br w:type="page"/>
      </w:r>
    </w:p>
    <w:p w14:paraId="47071166" w14:textId="077D4B05" w:rsidR="00F875A8" w:rsidRPr="00F63085" w:rsidRDefault="008C2349" w:rsidP="00E43DFD">
      <w:pPr>
        <w:pStyle w:val="Heading2NoNumber"/>
      </w:pPr>
      <w:bookmarkStart w:id="37" w:name="_Toc57660210"/>
      <w:r w:rsidRPr="00E43DFD">
        <w:rPr>
          <w:color w:val="203D58"/>
        </w:rPr>
        <w:lastRenderedPageBreak/>
        <w:t xml:space="preserve">Section 224(c) </w:t>
      </w:r>
      <w:r w:rsidR="00A4700D" w:rsidRPr="00E43DFD">
        <w:rPr>
          <w:color w:val="203D58"/>
        </w:rPr>
        <w:t xml:space="preserve">compliance </w:t>
      </w:r>
      <w:r w:rsidR="00F875A8" w:rsidRPr="00E43DFD">
        <w:rPr>
          <w:color w:val="203D58"/>
        </w:rPr>
        <w:t>conditions applicable to most rural subdivisions</w:t>
      </w:r>
      <w:bookmarkEnd w:id="37"/>
      <w:r w:rsidR="00A4700D" w:rsidRPr="00E43DFD">
        <w:rPr>
          <w:color w:val="203D58"/>
        </w:rPr>
        <w:br/>
      </w:r>
    </w:p>
    <w:p w14:paraId="48AE92F1" w14:textId="492F5D45" w:rsidR="006C24A9" w:rsidRPr="00FD28FB" w:rsidRDefault="006C24A9" w:rsidP="00E43DFD">
      <w:pPr>
        <w:pStyle w:val="Heading3"/>
        <w:numPr>
          <w:ilvl w:val="0"/>
          <w:numId w:val="31"/>
        </w:numPr>
      </w:pPr>
      <w:bookmarkStart w:id="38" w:name="_Toc57660211"/>
      <w:r w:rsidRPr="00FD28FB">
        <w:t>Provide for telephone</w:t>
      </w:r>
      <w:bookmarkEnd w:id="38"/>
      <w:r w:rsidRPr="00FD28FB">
        <w:t xml:space="preserve"> </w:t>
      </w:r>
    </w:p>
    <w:p w14:paraId="6C480DC0" w14:textId="77777777" w:rsidR="006C24A9" w:rsidRPr="00FD28FB" w:rsidRDefault="006C24A9" w:rsidP="00E43DFD">
      <w:pPr>
        <w:pStyle w:val="ACBodyTextNumbers"/>
        <w:ind w:left="360" w:right="0"/>
        <w:rPr>
          <w:bCs w:val="0"/>
          <w:szCs w:val="22"/>
          <w:u w:val="single"/>
        </w:rPr>
      </w:pPr>
      <w:r w:rsidRPr="00FD28FB">
        <w:rPr>
          <w:bCs w:val="0"/>
          <w:szCs w:val="22"/>
          <w:u w:val="single"/>
        </w:rPr>
        <w:t>Option A</w:t>
      </w:r>
    </w:p>
    <w:p w14:paraId="234475AA" w14:textId="77777777" w:rsidR="006C24A9" w:rsidRPr="00FD28FB" w:rsidRDefault="006C24A9" w:rsidP="00E43DFD">
      <w:pPr>
        <w:pStyle w:val="ACBodyTextBullets"/>
        <w:numPr>
          <w:ilvl w:val="0"/>
          <w:numId w:val="0"/>
        </w:numPr>
        <w:spacing w:after="160"/>
        <w:ind w:left="360" w:right="0"/>
        <w:contextualSpacing w:val="0"/>
      </w:pPr>
      <w:bookmarkStart w:id="39" w:name="_Hlk27652271"/>
      <w:r w:rsidRPr="00FD28FB">
        <w:t xml:space="preserve">Written confirmation shall be provided </w:t>
      </w:r>
      <w:r w:rsidRPr="00FD28FB">
        <w:rPr>
          <w:rFonts w:eastAsia="Times New Roman" w:cs="Arial"/>
          <w:szCs w:val="22"/>
          <w:lang w:eastAsia="en-AU"/>
        </w:rPr>
        <w:t>from</w:t>
      </w:r>
      <w:r w:rsidRPr="00FD28FB">
        <w:t xml:space="preserve"> the telecommunications network supplier responsible for the area, that provision of telephone services has been made available to all lots created and that all the network supplier’s requirements for making such services available have been met or satisfactory arrangements have been concluded with the Consent Holder to complete the provision of the service.</w:t>
      </w:r>
    </w:p>
    <w:p w14:paraId="1462B86D" w14:textId="77777777" w:rsidR="006C24A9" w:rsidRPr="00FD28FB" w:rsidRDefault="006C24A9" w:rsidP="00E43DFD">
      <w:pPr>
        <w:pStyle w:val="ACBodyTextBullets"/>
        <w:numPr>
          <w:ilvl w:val="0"/>
          <w:numId w:val="0"/>
        </w:numPr>
        <w:ind w:left="360" w:right="0"/>
        <w:contextualSpacing w:val="0"/>
        <w:rPr>
          <w:bCs/>
          <w:u w:val="single"/>
        </w:rPr>
      </w:pPr>
    </w:p>
    <w:p w14:paraId="2A49F3E2" w14:textId="77777777" w:rsidR="006C24A9" w:rsidRPr="00FD28FB" w:rsidRDefault="006C24A9" w:rsidP="00E43DFD">
      <w:pPr>
        <w:pStyle w:val="ACBodyTextBullets"/>
        <w:numPr>
          <w:ilvl w:val="0"/>
          <w:numId w:val="0"/>
        </w:numPr>
        <w:ind w:left="360" w:right="0"/>
        <w:contextualSpacing w:val="0"/>
        <w:rPr>
          <w:bCs/>
          <w:u w:val="single"/>
        </w:rPr>
      </w:pPr>
      <w:r w:rsidRPr="00FD28FB">
        <w:rPr>
          <w:bCs/>
          <w:u w:val="single"/>
        </w:rPr>
        <w:t>Option B</w:t>
      </w:r>
    </w:p>
    <w:bookmarkEnd w:id="39"/>
    <w:p w14:paraId="721DE71C" w14:textId="77777777" w:rsidR="006C24A9" w:rsidRPr="00FD28FB" w:rsidRDefault="006C24A9" w:rsidP="00E43DFD">
      <w:pPr>
        <w:pStyle w:val="ACBodyTextBullets"/>
        <w:numPr>
          <w:ilvl w:val="0"/>
          <w:numId w:val="0"/>
        </w:numPr>
        <w:spacing w:after="160"/>
        <w:ind w:left="360" w:right="0"/>
        <w:contextualSpacing w:val="0"/>
      </w:pPr>
      <w:r w:rsidRPr="00FD28FB">
        <w:t>Written confirmation shall be provided from the telecommunications network supplier responsible for the area, that provision of telephone services has been made available to all lots created and that all the network supplier’s requirements for making such services available have been met or satisfactory arrangements have been concluded with the Consent Holder to complete the provision of the service.</w:t>
      </w:r>
    </w:p>
    <w:p w14:paraId="00381E5A" w14:textId="77777777" w:rsidR="006C24A9" w:rsidRPr="00FD28FB" w:rsidRDefault="006C24A9" w:rsidP="00E43DFD">
      <w:pPr>
        <w:pStyle w:val="ACBodyTextNumbers"/>
        <w:ind w:left="360" w:right="0"/>
        <w:rPr>
          <w:szCs w:val="22"/>
        </w:rPr>
      </w:pPr>
      <w:r w:rsidRPr="00FD28FB">
        <w:t>Where the provision of a physical telephone connection (copper wire) is not provided, the Consent Holder shall provide suitable evidence that reliable wireless telecommunication coverage is available at the identified building sites on Lots</w:t>
      </w:r>
      <w:r w:rsidRPr="00FD28FB">
        <w:rPr>
          <w:color w:val="2E74B5" w:themeColor="accent1" w:themeShade="BF"/>
        </w:rPr>
        <w:t xml:space="preserve"> x, x and x</w:t>
      </w:r>
      <w:r w:rsidRPr="00FD28FB">
        <w:t>. Suitable evidence shall include any form of confirmation from a wireless/mobile service provider (</w:t>
      </w:r>
      <w:proofErr w:type="spellStart"/>
      <w:r w:rsidRPr="00FD28FB">
        <w:t>e.g</w:t>
      </w:r>
      <w:proofErr w:type="spellEnd"/>
      <w:r w:rsidRPr="00FD28FB">
        <w:t xml:space="preserve"> website information, email or similar), to the satisfaction to the </w:t>
      </w:r>
      <w:bookmarkStart w:id="40" w:name="_Hlk43113460"/>
      <w:r w:rsidRPr="00FD28FB">
        <w:rPr>
          <w:rFonts w:eastAsia="Times New Roman"/>
          <w:szCs w:val="22"/>
        </w:rPr>
        <w:t xml:space="preserve">Team Leader, Compliance Monitoring </w:t>
      </w:r>
      <w:r w:rsidRPr="00FD28FB">
        <w:rPr>
          <w:color w:val="2E74B5" w:themeColor="accent1" w:themeShade="BF"/>
        </w:rPr>
        <w:t>NW1 / NW2 / S</w:t>
      </w:r>
      <w:bookmarkEnd w:id="40"/>
      <w:r w:rsidRPr="00FD28FB">
        <w:t xml:space="preserve">. </w:t>
      </w:r>
    </w:p>
    <w:p w14:paraId="53C6DDD4" w14:textId="5EC7FC2F" w:rsidR="006C24A9" w:rsidRPr="00E43DFD" w:rsidRDefault="00F325F4" w:rsidP="00E43DFD">
      <w:pPr>
        <w:pStyle w:val="ACBodyTextAdviceNote"/>
        <w:numPr>
          <w:ilvl w:val="0"/>
          <w:numId w:val="0"/>
        </w:numPr>
        <w:ind w:left="360"/>
        <w:rPr>
          <w:i w:val="0"/>
          <w:iCs/>
          <w:color w:val="auto"/>
          <w:u w:val="single"/>
        </w:rPr>
      </w:pPr>
      <w:r>
        <w:rPr>
          <w:i w:val="0"/>
          <w:iCs/>
          <w:color w:val="auto"/>
          <w:u w:val="single"/>
        </w:rPr>
        <w:br/>
      </w:r>
      <w:r w:rsidR="006C24A9" w:rsidRPr="00E43DFD">
        <w:rPr>
          <w:i w:val="0"/>
          <w:iCs/>
          <w:color w:val="auto"/>
          <w:u w:val="single"/>
        </w:rPr>
        <w:t xml:space="preserve">Advice note: </w:t>
      </w:r>
    </w:p>
    <w:p w14:paraId="0F38EF7D" w14:textId="2D9FEA15" w:rsidR="006C24A9" w:rsidRPr="00E43DFD" w:rsidRDefault="006C24A9" w:rsidP="00E43DFD">
      <w:pPr>
        <w:pStyle w:val="ACBodyTextAdviceNote"/>
        <w:numPr>
          <w:ilvl w:val="0"/>
          <w:numId w:val="0"/>
        </w:numPr>
        <w:ind w:left="360"/>
        <w:rPr>
          <w:color w:val="auto"/>
        </w:rPr>
      </w:pPr>
      <w:r w:rsidRPr="00E43DFD">
        <w:rPr>
          <w:i w:val="0"/>
          <w:iCs/>
          <w:color w:val="auto"/>
        </w:rPr>
        <w:t>The Consent Notice will be registered against the title of Lots x, x and x if telecommunications are proposed via wireless means</w:t>
      </w:r>
      <w:r w:rsidRPr="00E43DFD">
        <w:rPr>
          <w:color w:val="auto"/>
        </w:rPr>
        <w:t xml:space="preserve">. </w:t>
      </w:r>
    </w:p>
    <w:p w14:paraId="3C4FA4BC" w14:textId="6AE3F5A1" w:rsidR="006C24A9" w:rsidRPr="00FD28FB" w:rsidRDefault="00F325F4" w:rsidP="00E43DFD">
      <w:pPr>
        <w:pStyle w:val="ACSCMStaffHeader"/>
        <w:ind w:left="360"/>
      </w:pPr>
      <w:r>
        <w:br/>
      </w:r>
      <w:r w:rsidR="006C24A9" w:rsidRPr="00FD28FB">
        <w:t xml:space="preserve">Guidance Note: </w:t>
      </w:r>
    </w:p>
    <w:p w14:paraId="0EB7CD67" w14:textId="4652FEB3" w:rsidR="006C24A9" w:rsidRPr="00FD28FB" w:rsidRDefault="006C24A9" w:rsidP="00E43DFD">
      <w:pPr>
        <w:pStyle w:val="ACSCMnote2staff"/>
        <w:ind w:left="360"/>
      </w:pPr>
      <w:r w:rsidRPr="00FD28FB">
        <w:t>Refer to Chapter E39.6.1 General Standards for the basis of these conditions.</w:t>
      </w:r>
    </w:p>
    <w:p w14:paraId="16483719" w14:textId="77777777" w:rsidR="006C24A9" w:rsidRPr="00FD28FB" w:rsidRDefault="006C24A9" w:rsidP="0028448D">
      <w:pPr>
        <w:spacing w:line="259" w:lineRule="auto"/>
        <w:rPr>
          <w:rFonts w:eastAsiaTheme="majorEastAsia" w:cstheme="majorBidi"/>
          <w:b/>
          <w:color w:val="76A240"/>
          <w:sz w:val="24"/>
        </w:rPr>
      </w:pPr>
      <w:r w:rsidRPr="00FD28FB">
        <w:br w:type="page"/>
      </w:r>
    </w:p>
    <w:p w14:paraId="7EC7A2DF" w14:textId="7901F15D" w:rsidR="006C24A9" w:rsidRPr="00FD28FB" w:rsidRDefault="00965B25" w:rsidP="0028448D">
      <w:pPr>
        <w:pStyle w:val="Heading3"/>
        <w:ind w:left="0"/>
        <w:rPr>
          <w:lang w:eastAsia="en-GB"/>
        </w:rPr>
      </w:pPr>
      <w:bookmarkStart w:id="41" w:name="_Toc57660212"/>
      <w:r>
        <w:rPr>
          <w:szCs w:val="22"/>
        </w:rPr>
        <w:lastRenderedPageBreak/>
        <w:t>o)</w:t>
      </w:r>
      <w:r w:rsidR="006C24A9" w:rsidRPr="00FD28FB">
        <w:rPr>
          <w:szCs w:val="22"/>
        </w:rPr>
        <w:t xml:space="preserve"> </w:t>
      </w:r>
      <w:r w:rsidR="006C24A9" w:rsidRPr="00FD28FB">
        <w:rPr>
          <w:lang w:eastAsia="en-GB"/>
        </w:rPr>
        <w:t>Confirmation of location of building sites</w:t>
      </w:r>
      <w:bookmarkEnd w:id="41"/>
    </w:p>
    <w:p w14:paraId="4BC047B0" w14:textId="77777777" w:rsidR="006C24A9" w:rsidRPr="00FD28FB" w:rsidRDefault="006C24A9" w:rsidP="00E43DFD">
      <w:pPr>
        <w:pStyle w:val="ACBodyTextNumbers"/>
        <w:ind w:left="284" w:right="0"/>
        <w:rPr>
          <w:rFonts w:eastAsia="Times New Roman"/>
          <w:lang w:eastAsia="en-GB"/>
        </w:rPr>
      </w:pPr>
      <w:r w:rsidRPr="00FD28FB">
        <w:rPr>
          <w:rFonts w:eastAsia="Times New Roman"/>
          <w:lang w:eastAsia="en-GB"/>
        </w:rPr>
        <w:t xml:space="preserve">A  plan certified and dated by </w:t>
      </w:r>
      <w:proofErr w:type="spellStart"/>
      <w:r w:rsidRPr="00FD28FB">
        <w:rPr>
          <w:rFonts w:eastAsia="Times New Roman"/>
          <w:color w:val="0070C0"/>
          <w:lang w:eastAsia="en-GB"/>
        </w:rPr>
        <w:t>xxxx</w:t>
      </w:r>
      <w:proofErr w:type="spellEnd"/>
      <w:r w:rsidRPr="00FD28FB">
        <w:rPr>
          <w:rFonts w:eastAsia="Times New Roman"/>
          <w:lang w:eastAsia="en-GB"/>
        </w:rPr>
        <w:t xml:space="preserve">, (refer to their Report: Reference: </w:t>
      </w:r>
      <w:proofErr w:type="spellStart"/>
      <w:r w:rsidRPr="00FD28FB">
        <w:rPr>
          <w:rFonts w:eastAsia="Times New Roman"/>
          <w:color w:val="0070C0"/>
          <w:lang w:eastAsia="en-GB"/>
        </w:rPr>
        <w:t>xxxx</w:t>
      </w:r>
      <w:proofErr w:type="spellEnd"/>
      <w:r w:rsidRPr="00FD28FB">
        <w:rPr>
          <w:rFonts w:eastAsia="Times New Roman"/>
          <w:color w:val="0070C0"/>
          <w:lang w:eastAsia="en-GB"/>
        </w:rPr>
        <w:t xml:space="preserve">, </w:t>
      </w:r>
      <w:r w:rsidRPr="00FD28FB">
        <w:rPr>
          <w:rFonts w:eastAsia="Times New Roman"/>
          <w:lang w:eastAsia="en-GB"/>
        </w:rPr>
        <w:t xml:space="preserve">dated </w:t>
      </w:r>
      <w:proofErr w:type="spellStart"/>
      <w:r w:rsidRPr="00FD28FB">
        <w:rPr>
          <w:rFonts w:eastAsia="Times New Roman"/>
          <w:color w:val="0070C0"/>
          <w:lang w:eastAsia="en-GB"/>
        </w:rPr>
        <w:t>xxxx</w:t>
      </w:r>
      <w:proofErr w:type="spellEnd"/>
      <w:r w:rsidRPr="00FD28FB">
        <w:rPr>
          <w:rFonts w:eastAsia="Times New Roman"/>
          <w:lang w:eastAsia="en-GB"/>
        </w:rPr>
        <w:t xml:space="preserve">), or by another suitably qualified and experienced person, fixing the location and size of the identified building sites on Lots </w:t>
      </w:r>
      <w:r w:rsidRPr="00FD28FB">
        <w:rPr>
          <w:rFonts w:eastAsia="Times New Roman"/>
          <w:color w:val="0070C0"/>
          <w:lang w:eastAsia="en-GB"/>
        </w:rPr>
        <w:t>x, x and x</w:t>
      </w:r>
      <w:r w:rsidRPr="00FD28FB">
        <w:rPr>
          <w:rFonts w:eastAsia="Times New Roman"/>
          <w:lang w:eastAsia="en-GB"/>
        </w:rPr>
        <w:t xml:space="preserve">  by offsets from surveyed boundary pegs are to be provided to the Team Leader, Compliance Monitoring </w:t>
      </w:r>
      <w:r w:rsidRPr="00FD28FB">
        <w:rPr>
          <w:rFonts w:eastAsia="Times New Roman"/>
          <w:color w:val="0070C0"/>
          <w:lang w:eastAsia="en-GB"/>
        </w:rPr>
        <w:t>NW1 / NW2 / S</w:t>
      </w:r>
      <w:r w:rsidRPr="00FD28FB">
        <w:rPr>
          <w:rFonts w:eastAsia="Times New Roman"/>
          <w:lang w:eastAsia="en-GB"/>
        </w:rPr>
        <w:t>.</w:t>
      </w:r>
    </w:p>
    <w:p w14:paraId="2A8AFC63" w14:textId="63EC29CA" w:rsidR="006C24A9" w:rsidRPr="00FD28FB" w:rsidRDefault="00F325F4" w:rsidP="00E43DFD">
      <w:pPr>
        <w:pStyle w:val="ACSCMnote2staff"/>
        <w:ind w:left="284" w:right="0"/>
      </w:pPr>
      <w:r>
        <w:br/>
      </w:r>
      <w:r w:rsidR="006C24A9" w:rsidRPr="00FD28FB">
        <w:t>Guidance Note:</w:t>
      </w:r>
    </w:p>
    <w:p w14:paraId="31012673" w14:textId="77777777" w:rsidR="006C24A9" w:rsidRPr="00FD28FB" w:rsidRDefault="006C24A9" w:rsidP="00E43DFD">
      <w:pPr>
        <w:pStyle w:val="ACSCMnote2staff"/>
        <w:ind w:left="284" w:right="0"/>
      </w:pPr>
      <w:r w:rsidRPr="00FD28FB">
        <w:t xml:space="preserve">General Standards E39.6.1.1(1) and E39.6.1.3(c) require that a specified building area must be clearly identified on every site on a subdivision scheme plan on which a building is to be constructed.  This condition requires the fixing of the specified building area in relation to the surveyed boundaries of the site/s created as the scheme plans are not drawn to the same accuracy and do not provide for ready identification of the building area on the ground. </w:t>
      </w:r>
    </w:p>
    <w:p w14:paraId="36805764" w14:textId="77777777" w:rsidR="006C24A9" w:rsidRPr="00FD28FB" w:rsidRDefault="006C24A9" w:rsidP="0028448D">
      <w:pPr>
        <w:pStyle w:val="ACBodyTextNumbers"/>
        <w:rPr>
          <w:rFonts w:eastAsia="Times New Roman"/>
          <w:b/>
          <w:lang w:eastAsia="en-GB"/>
        </w:rPr>
      </w:pPr>
    </w:p>
    <w:p w14:paraId="094F77AB" w14:textId="15C57CBF" w:rsidR="006C24A9" w:rsidRPr="00FD28FB" w:rsidRDefault="006C24A9" w:rsidP="0028448D">
      <w:pPr>
        <w:spacing w:line="259" w:lineRule="auto"/>
        <w:rPr>
          <w:rFonts w:eastAsia="Times New Roman" w:cstheme="majorBidi"/>
          <w:b/>
          <w:bCs/>
          <w:color w:val="auto"/>
          <w:szCs w:val="28"/>
          <w:lang w:eastAsia="en-GB"/>
        </w:rPr>
      </w:pPr>
      <w:r w:rsidRPr="00FD28FB">
        <w:rPr>
          <w:rFonts w:eastAsia="Times New Roman"/>
          <w:b/>
          <w:lang w:eastAsia="en-GB"/>
        </w:rPr>
        <w:br w:type="page"/>
      </w:r>
    </w:p>
    <w:p w14:paraId="5B54964B" w14:textId="5D6B9623" w:rsidR="006C24A9" w:rsidRPr="00E43DFD" w:rsidRDefault="006C24A9" w:rsidP="00E43DFD">
      <w:pPr>
        <w:pStyle w:val="ACBodyText"/>
        <w:ind w:left="0"/>
        <w:rPr>
          <w:bCs w:val="0"/>
          <w:color w:val="002060"/>
          <w:szCs w:val="32"/>
        </w:rPr>
      </w:pPr>
      <w:r w:rsidRPr="00E43DFD">
        <w:rPr>
          <w:b/>
          <w:bCs w:val="0"/>
          <w:color w:val="002060"/>
          <w:sz w:val="32"/>
          <w:szCs w:val="32"/>
        </w:rPr>
        <w:lastRenderedPageBreak/>
        <w:t xml:space="preserve">Transferable Rural Sites </w:t>
      </w:r>
      <w:r w:rsidR="00E918AD" w:rsidRPr="00E43DFD">
        <w:rPr>
          <w:b/>
          <w:bCs w:val="0"/>
          <w:color w:val="002060"/>
          <w:sz w:val="32"/>
          <w:szCs w:val="32"/>
        </w:rPr>
        <w:t>Subdivision</w:t>
      </w:r>
    </w:p>
    <w:p w14:paraId="600D88F9" w14:textId="25517B09" w:rsidR="006C24A9" w:rsidRPr="00E43DFD" w:rsidRDefault="006C24A9" w:rsidP="00E43DFD">
      <w:pPr>
        <w:pStyle w:val="ACBodyText"/>
        <w:ind w:left="0"/>
        <w:rPr>
          <w:color w:val="002060"/>
        </w:rPr>
      </w:pPr>
      <w:r w:rsidRPr="00E43DFD">
        <w:rPr>
          <w:b/>
          <w:bCs w:val="0"/>
          <w:color w:val="002060"/>
        </w:rPr>
        <w:t>Overview</w:t>
      </w:r>
      <w:r w:rsidR="00FE095A" w:rsidRPr="00E43DFD">
        <w:rPr>
          <w:b/>
          <w:bCs w:val="0"/>
          <w:color w:val="002060"/>
        </w:rPr>
        <w:t xml:space="preserve"> – Refer to </w:t>
      </w:r>
      <w:r w:rsidR="00C1755C" w:rsidRPr="00E43DFD">
        <w:rPr>
          <w:b/>
          <w:bCs w:val="0"/>
          <w:color w:val="002060"/>
        </w:rPr>
        <w:t xml:space="preserve">Chapter E39 &amp; </w:t>
      </w:r>
      <w:r w:rsidR="00FE095A" w:rsidRPr="00E43DFD">
        <w:rPr>
          <w:b/>
          <w:bCs w:val="0"/>
          <w:color w:val="002060"/>
        </w:rPr>
        <w:t>Appendix 15 of the AUP (OP)</w:t>
      </w:r>
    </w:p>
    <w:p w14:paraId="1F3360ED" w14:textId="119E9EF9" w:rsidR="00FE095A" w:rsidRDefault="00FE095A">
      <w:pPr>
        <w:pStyle w:val="ACBodyText"/>
        <w:ind w:left="0"/>
      </w:pPr>
      <w:r>
        <w:t>A Transferable Rural Site Subdivision (TRSS) is the transfer of the rural - residential development potential of rural sites from one location to the Countryside Living Zone through a subdivision process. This process may be carried out in the following ways:</w:t>
      </w:r>
    </w:p>
    <w:p w14:paraId="493CDF6D" w14:textId="79FE6F4F" w:rsidR="00FE095A" w:rsidRDefault="00FE095A" w:rsidP="00E43DFD">
      <w:pPr>
        <w:pStyle w:val="ACBodyText"/>
        <w:ind w:left="709" w:hanging="709"/>
      </w:pPr>
      <w:r>
        <w:t xml:space="preserve"> (a) </w:t>
      </w:r>
      <w:r>
        <w:tab/>
        <w:t xml:space="preserve">through the protection of indigenous vegetation or wetland identified in the D9 Significant Ecological Areas Overlay and established revegetation planting meeting relevant criteria; or </w:t>
      </w:r>
    </w:p>
    <w:p w14:paraId="746C9F80" w14:textId="310135E4" w:rsidR="00FE095A" w:rsidRDefault="00FE095A" w:rsidP="00E43DFD">
      <w:pPr>
        <w:pStyle w:val="ACBodyText"/>
        <w:ind w:left="709" w:hanging="709"/>
      </w:pPr>
      <w:r>
        <w:t xml:space="preserve">(b) </w:t>
      </w:r>
      <w:r>
        <w:tab/>
        <w:t>through the amalgamation of donor sites: amalgamating two existing and abutting rural zoned sites (excluding a Rural - Countryside Living Zone site</w:t>
      </w:r>
      <w:proofErr w:type="gramStart"/>
      <w:r>
        <w:t>), and</w:t>
      </w:r>
      <w:proofErr w:type="gramEnd"/>
      <w:r>
        <w:t xml:space="preserve"> transferring the development potential of the ‘amalgamated’ site to the Countryside Living Zone.</w:t>
      </w:r>
    </w:p>
    <w:p w14:paraId="4D002F4C" w14:textId="5E7F795D" w:rsidR="00FE095A" w:rsidRDefault="00FE095A">
      <w:pPr>
        <w:pStyle w:val="ACBodyText"/>
        <w:ind w:left="0"/>
      </w:pPr>
      <w:r>
        <w:t xml:space="preserve">The new or additional site </w:t>
      </w:r>
      <w:r w:rsidR="008C2349">
        <w:t xml:space="preserve">must </w:t>
      </w:r>
      <w:proofErr w:type="gramStart"/>
      <w:r w:rsidR="008C2349">
        <w:t>be</w:t>
      </w:r>
      <w:r>
        <w:t xml:space="preserve"> located in</w:t>
      </w:r>
      <w:proofErr w:type="gramEnd"/>
      <w:r>
        <w:t xml:space="preserve"> Rural - Countryside Living zoned sites identified on the planning maps by the Subdivision Variation Control. </w:t>
      </w:r>
    </w:p>
    <w:p w14:paraId="0F908374" w14:textId="505BF8CC" w:rsidR="009D5917" w:rsidRPr="00FD28FB" w:rsidRDefault="00FE095A">
      <w:pPr>
        <w:pStyle w:val="ACBodyText"/>
        <w:ind w:left="0"/>
      </w:pPr>
      <w:r>
        <w:t>The process is the same if more than two donor sites are amalgamated, or if more than one block of qualifying indigenous vegetation or wetland is protected.</w:t>
      </w:r>
    </w:p>
    <w:p w14:paraId="15941616" w14:textId="77777777" w:rsidR="009D5917" w:rsidRPr="00FD28FB" w:rsidRDefault="009D5917" w:rsidP="0028448D">
      <w:pPr>
        <w:spacing w:line="259" w:lineRule="auto"/>
        <w:rPr>
          <w:rFonts w:eastAsiaTheme="majorEastAsia" w:cstheme="majorBidi"/>
          <w:bCs/>
          <w:color w:val="auto"/>
          <w:szCs w:val="28"/>
        </w:rPr>
      </w:pPr>
      <w:r w:rsidRPr="00FD28FB">
        <w:br w:type="page"/>
      </w:r>
    </w:p>
    <w:p w14:paraId="6D2007A8" w14:textId="736498DA" w:rsidR="009D5917" w:rsidRPr="00E43DFD" w:rsidRDefault="008C2349" w:rsidP="00E43DFD">
      <w:pPr>
        <w:pStyle w:val="Heading2NoNumber"/>
        <w:rPr>
          <w:color w:val="002060"/>
        </w:rPr>
      </w:pPr>
      <w:bookmarkStart w:id="42" w:name="_Toc57660213"/>
      <w:r w:rsidRPr="00E43DFD">
        <w:rPr>
          <w:color w:val="002060"/>
        </w:rPr>
        <w:lastRenderedPageBreak/>
        <w:t xml:space="preserve">Section 224(c) </w:t>
      </w:r>
      <w:r w:rsidR="00A4700D" w:rsidRPr="00E43DFD">
        <w:rPr>
          <w:color w:val="002060"/>
        </w:rPr>
        <w:t xml:space="preserve">compliance </w:t>
      </w:r>
      <w:r w:rsidRPr="00E43DFD">
        <w:rPr>
          <w:color w:val="002060"/>
        </w:rPr>
        <w:t xml:space="preserve">conditions: </w:t>
      </w:r>
      <w:r w:rsidR="009D5917" w:rsidRPr="00E43DFD">
        <w:rPr>
          <w:color w:val="002060"/>
        </w:rPr>
        <w:t xml:space="preserve">Transferable Rural Sites Subdivision </w:t>
      </w:r>
      <w:r w:rsidR="00E918AD" w:rsidRPr="00E43DFD">
        <w:rPr>
          <w:color w:val="002060"/>
        </w:rPr>
        <w:t xml:space="preserve">- </w:t>
      </w:r>
      <w:r w:rsidR="00A4700D" w:rsidRPr="00E43DFD">
        <w:rPr>
          <w:color w:val="002060"/>
        </w:rPr>
        <w:br/>
      </w:r>
      <w:r w:rsidR="009D5917" w:rsidRPr="00E43DFD">
        <w:rPr>
          <w:color w:val="002060"/>
        </w:rPr>
        <w:t>Donor Site</w:t>
      </w:r>
      <w:bookmarkEnd w:id="42"/>
    </w:p>
    <w:p w14:paraId="00D2A4AE" w14:textId="6CCB3CFA" w:rsidR="009D5917" w:rsidRPr="00FD28FB" w:rsidRDefault="00817973">
      <w:pPr>
        <w:pStyle w:val="Heading3"/>
        <w:ind w:left="0"/>
      </w:pPr>
      <w:r>
        <w:br/>
      </w:r>
      <w:bookmarkStart w:id="43" w:name="_Toc57660214"/>
      <w:r w:rsidR="00965B25">
        <w:t>p)</w:t>
      </w:r>
      <w:r w:rsidR="009D5917" w:rsidRPr="00FD28FB">
        <w:t xml:space="preserve"> </w:t>
      </w:r>
      <w:r w:rsidR="007C2A2B">
        <w:t xml:space="preserve">Donor Site - </w:t>
      </w:r>
      <w:r w:rsidR="00C1755C">
        <w:t>Covenant</w:t>
      </w:r>
      <w:bookmarkEnd w:id="43"/>
    </w:p>
    <w:p w14:paraId="2C046960" w14:textId="77777777" w:rsidR="009D5917" w:rsidRPr="00FD28FB" w:rsidRDefault="009D5917" w:rsidP="00E43DFD">
      <w:pPr>
        <w:pStyle w:val="ACBodyTextBullets"/>
        <w:numPr>
          <w:ilvl w:val="0"/>
          <w:numId w:val="0"/>
        </w:numPr>
        <w:spacing w:after="160"/>
        <w:ind w:left="306" w:right="0"/>
        <w:contextualSpacing w:val="0"/>
        <w:rPr>
          <w:rFonts w:cs="Arial"/>
          <w:szCs w:val="22"/>
        </w:rPr>
      </w:pPr>
      <w:r w:rsidRPr="00FD28FB">
        <w:rPr>
          <w:rFonts w:cs="Arial"/>
          <w:szCs w:val="22"/>
        </w:rPr>
        <w:t xml:space="preserve">The consent holder shall submit a covenant document to achieve the protection in perpetuity of the </w:t>
      </w:r>
      <w:r w:rsidRPr="00FD28FB">
        <w:rPr>
          <w:rFonts w:cs="Arial"/>
          <w:color w:val="0070C0"/>
          <w:szCs w:val="22"/>
        </w:rPr>
        <w:t>indigenous vegetation / wetland / indigenous revegetation planting</w:t>
      </w:r>
      <w:r w:rsidRPr="00FD28FB">
        <w:rPr>
          <w:rFonts w:cs="Arial"/>
          <w:szCs w:val="22"/>
        </w:rPr>
        <w:t xml:space="preserve"> at the “Donor Site” to Council’s Team Leader, Subdivision for approval. The covenant document shall contain, but is not limited to, the following </w:t>
      </w:r>
      <w:r w:rsidRPr="00FD28FB">
        <w:rPr>
          <w:color w:val="2E74B5" w:themeColor="accent1" w:themeShade="BF"/>
        </w:rPr>
        <w:t>(insert relevant conditions listed below)</w:t>
      </w:r>
      <w:r w:rsidRPr="00FD28FB">
        <w:t xml:space="preserve">:  </w:t>
      </w:r>
    </w:p>
    <w:p w14:paraId="404B4A43" w14:textId="77777777" w:rsidR="009D5917" w:rsidRPr="00FD28FB" w:rsidRDefault="009D5917" w:rsidP="00E43DFD">
      <w:pPr>
        <w:pStyle w:val="ACBodyTextNumbers"/>
        <w:numPr>
          <w:ilvl w:val="2"/>
          <w:numId w:val="28"/>
        </w:numPr>
        <w:ind w:left="819" w:right="0"/>
        <w:rPr>
          <w:rFonts w:cs="Arial"/>
          <w:color w:val="000000"/>
          <w:szCs w:val="22"/>
        </w:rPr>
      </w:pPr>
      <w:r w:rsidRPr="00FD28FB">
        <w:rPr>
          <w:rFonts w:cs="Arial"/>
          <w:bCs w:val="0"/>
          <w:color w:val="000000"/>
          <w:szCs w:val="22"/>
        </w:rPr>
        <w:t xml:space="preserve">A schedule of the calculated areas(s) of the </w:t>
      </w:r>
      <w:r w:rsidRPr="00FD28FB">
        <w:rPr>
          <w:rFonts w:cs="Arial"/>
          <w:color w:val="0070C0"/>
          <w:szCs w:val="22"/>
        </w:rPr>
        <w:t xml:space="preserve">indigenous vegetation / wetland / indigenous revegetation </w:t>
      </w:r>
      <w:proofErr w:type="gramStart"/>
      <w:r w:rsidRPr="00FD28FB">
        <w:rPr>
          <w:rFonts w:cs="Arial"/>
          <w:color w:val="0070C0"/>
          <w:szCs w:val="22"/>
        </w:rPr>
        <w:t>planting</w:t>
      </w:r>
      <w:r w:rsidRPr="00FD28FB">
        <w:rPr>
          <w:rFonts w:cs="Arial"/>
          <w:szCs w:val="22"/>
        </w:rPr>
        <w:t xml:space="preserve"> </w:t>
      </w:r>
      <w:r w:rsidRPr="00FD28FB">
        <w:rPr>
          <w:rFonts w:cs="Arial"/>
          <w:bCs w:val="0"/>
          <w:color w:val="FF0000"/>
          <w:szCs w:val="22"/>
        </w:rPr>
        <w:t xml:space="preserve"> </w:t>
      </w:r>
      <w:r w:rsidRPr="00FD28FB">
        <w:rPr>
          <w:rFonts w:cs="Arial"/>
          <w:bCs w:val="0"/>
          <w:color w:val="000000"/>
          <w:szCs w:val="22"/>
        </w:rPr>
        <w:t>identified</w:t>
      </w:r>
      <w:proofErr w:type="gramEnd"/>
      <w:r w:rsidRPr="00FD28FB">
        <w:rPr>
          <w:rFonts w:cs="Arial"/>
          <w:bCs w:val="0"/>
          <w:color w:val="000000"/>
          <w:szCs w:val="22"/>
        </w:rPr>
        <w:t xml:space="preserve"> within the </w:t>
      </w:r>
      <w:r w:rsidRPr="00FD28FB">
        <w:rPr>
          <w:rFonts w:cs="Arial"/>
          <w:bCs w:val="0"/>
          <w:color w:val="2E74B5" w:themeColor="accent1" w:themeShade="BF"/>
          <w:szCs w:val="22"/>
        </w:rPr>
        <w:t>“Plan of Proposed Protection Areas”</w:t>
      </w:r>
      <w:r w:rsidRPr="00FD28FB">
        <w:rPr>
          <w:rFonts w:cs="Arial"/>
          <w:bCs w:val="0"/>
          <w:color w:val="000000"/>
          <w:szCs w:val="22"/>
        </w:rPr>
        <w:t xml:space="preserve"> prepared by </w:t>
      </w:r>
      <w:proofErr w:type="spellStart"/>
      <w:r w:rsidRPr="00FD28FB">
        <w:rPr>
          <w:rFonts w:cs="Arial"/>
          <w:bCs w:val="0"/>
          <w:color w:val="0070C0"/>
          <w:szCs w:val="22"/>
        </w:rPr>
        <w:t>xxxx</w:t>
      </w:r>
      <w:proofErr w:type="spellEnd"/>
      <w:r w:rsidRPr="00FD28FB">
        <w:rPr>
          <w:rFonts w:cs="Arial"/>
          <w:bCs w:val="0"/>
          <w:color w:val="0070C0"/>
          <w:szCs w:val="22"/>
        </w:rPr>
        <w:t xml:space="preserve"> </w:t>
      </w:r>
      <w:r w:rsidRPr="00FD28FB">
        <w:rPr>
          <w:rFonts w:cs="Arial"/>
          <w:bCs w:val="0"/>
          <w:color w:val="000000"/>
          <w:szCs w:val="22"/>
        </w:rPr>
        <w:t xml:space="preserve">to be protected on </w:t>
      </w:r>
      <w:proofErr w:type="spellStart"/>
      <w:r w:rsidRPr="00FD28FB">
        <w:rPr>
          <w:rFonts w:cs="Arial"/>
          <w:bCs w:val="0"/>
          <w:color w:val="0070C0"/>
          <w:szCs w:val="22"/>
        </w:rPr>
        <w:t>xxxx</w:t>
      </w:r>
      <w:proofErr w:type="spellEnd"/>
      <w:r w:rsidRPr="00FD28FB">
        <w:rPr>
          <w:rFonts w:cs="Arial"/>
          <w:bCs w:val="0"/>
          <w:color w:val="0070C0"/>
          <w:szCs w:val="22"/>
        </w:rPr>
        <w:t xml:space="preserve"> </w:t>
      </w:r>
      <w:r w:rsidRPr="00FD28FB">
        <w:rPr>
          <w:rFonts w:cs="Arial"/>
          <w:bCs w:val="0"/>
          <w:color w:val="000000"/>
          <w:szCs w:val="22"/>
        </w:rPr>
        <w:t xml:space="preserve">as referred to in </w:t>
      </w:r>
      <w:r w:rsidRPr="00FD28FB">
        <w:rPr>
          <w:rFonts w:cs="Arial"/>
          <w:color w:val="2E74B5" w:themeColor="accent1" w:themeShade="BF"/>
          <w:szCs w:val="22"/>
        </w:rPr>
        <w:t>Condition 1</w:t>
      </w:r>
      <w:r w:rsidRPr="00FD28FB">
        <w:rPr>
          <w:rFonts w:cs="Arial"/>
          <w:bCs w:val="0"/>
          <w:color w:val="000000"/>
          <w:szCs w:val="22"/>
        </w:rPr>
        <w:t>.</w:t>
      </w:r>
    </w:p>
    <w:p w14:paraId="236CCF23" w14:textId="77777777" w:rsidR="009D5917" w:rsidRPr="00FD28FB" w:rsidRDefault="009D5917" w:rsidP="00E43DFD">
      <w:pPr>
        <w:pStyle w:val="ACBodyTextNumbers"/>
        <w:numPr>
          <w:ilvl w:val="2"/>
          <w:numId w:val="28"/>
        </w:numPr>
        <w:ind w:left="819" w:right="0"/>
        <w:rPr>
          <w:rFonts w:cs="Arial"/>
          <w:color w:val="000000"/>
          <w:szCs w:val="22"/>
        </w:rPr>
      </w:pPr>
      <w:r w:rsidRPr="00FD28FB">
        <w:rPr>
          <w:rFonts w:cs="Arial"/>
          <w:bCs w:val="0"/>
          <w:color w:val="000000"/>
          <w:szCs w:val="22"/>
        </w:rPr>
        <w:t xml:space="preserve">A covenant plan (Land Transfer Plan) accurately depicting the area/s of </w:t>
      </w:r>
      <w:r w:rsidRPr="00FD28FB">
        <w:rPr>
          <w:rFonts w:cs="Arial"/>
          <w:bCs w:val="0"/>
          <w:color w:val="FF0000"/>
          <w:szCs w:val="22"/>
        </w:rPr>
        <w:t xml:space="preserve"> </w:t>
      </w:r>
      <w:r w:rsidRPr="00FD28FB">
        <w:rPr>
          <w:rFonts w:cs="Arial"/>
          <w:bCs w:val="0"/>
          <w:color w:val="0070C0"/>
          <w:szCs w:val="22"/>
        </w:rPr>
        <w:t xml:space="preserve">indigenous vegetation / wetland and buffer area/s / indigenous revegetation planting </w:t>
      </w:r>
      <w:r w:rsidRPr="00FD28FB">
        <w:rPr>
          <w:rFonts w:cs="Arial"/>
          <w:bCs w:val="0"/>
          <w:color w:val="000000"/>
          <w:szCs w:val="22"/>
        </w:rPr>
        <w:t xml:space="preserve">identified within the </w:t>
      </w:r>
      <w:r w:rsidRPr="00FD28FB">
        <w:rPr>
          <w:rFonts w:cs="Arial"/>
          <w:bCs w:val="0"/>
          <w:i/>
          <w:color w:val="2E74B5" w:themeColor="accent1" w:themeShade="BF"/>
          <w:szCs w:val="22"/>
        </w:rPr>
        <w:t>“</w:t>
      </w:r>
      <w:r w:rsidRPr="00FD28FB">
        <w:rPr>
          <w:rFonts w:cs="Arial"/>
          <w:bCs w:val="0"/>
          <w:iCs/>
          <w:color w:val="2E74B5" w:themeColor="accent1" w:themeShade="BF"/>
          <w:szCs w:val="22"/>
        </w:rPr>
        <w:t>Plan of Proposed Protection Areas”</w:t>
      </w:r>
      <w:r w:rsidRPr="00FD28FB">
        <w:rPr>
          <w:rFonts w:cs="Arial"/>
          <w:bCs w:val="0"/>
          <w:color w:val="000000"/>
          <w:szCs w:val="22"/>
        </w:rPr>
        <w:t xml:space="preserve"> prepared by </w:t>
      </w:r>
      <w:proofErr w:type="spellStart"/>
      <w:r w:rsidRPr="00FD28FB">
        <w:rPr>
          <w:rFonts w:cs="Arial"/>
          <w:bCs w:val="0"/>
          <w:color w:val="0070C0"/>
          <w:szCs w:val="22"/>
        </w:rPr>
        <w:t>xxxx</w:t>
      </w:r>
      <w:proofErr w:type="spellEnd"/>
      <w:r w:rsidRPr="00FD28FB">
        <w:rPr>
          <w:rFonts w:cs="Arial"/>
          <w:bCs w:val="0"/>
          <w:color w:val="0070C0"/>
          <w:szCs w:val="22"/>
        </w:rPr>
        <w:t xml:space="preserve">  </w:t>
      </w:r>
      <w:r w:rsidRPr="00FD28FB">
        <w:rPr>
          <w:rFonts w:cs="Arial"/>
          <w:bCs w:val="0"/>
          <w:color w:val="000000"/>
          <w:szCs w:val="22"/>
        </w:rPr>
        <w:t xml:space="preserve">as “areas to be subject to land covenant” on </w:t>
      </w:r>
      <w:proofErr w:type="spellStart"/>
      <w:r w:rsidRPr="00FD28FB">
        <w:rPr>
          <w:rFonts w:cs="Arial"/>
          <w:bCs w:val="0"/>
          <w:color w:val="0070C0"/>
          <w:szCs w:val="22"/>
        </w:rPr>
        <w:t>xxxx</w:t>
      </w:r>
      <w:proofErr w:type="spellEnd"/>
      <w:r w:rsidRPr="00FD28FB">
        <w:rPr>
          <w:rFonts w:ascii="Times New Roman" w:eastAsiaTheme="minorHAnsi" w:hAnsi="Times New Roman" w:cs="Arial"/>
          <w:color w:val="000000"/>
          <w:sz w:val="20"/>
          <w:szCs w:val="22"/>
        </w:rPr>
        <w:t xml:space="preserve"> </w:t>
      </w:r>
      <w:r w:rsidRPr="00FD28FB">
        <w:rPr>
          <w:rFonts w:cs="Arial"/>
          <w:bCs w:val="0"/>
          <w:color w:val="000000" w:themeColor="text1"/>
          <w:szCs w:val="22"/>
        </w:rPr>
        <w:t xml:space="preserve">as referred to in </w:t>
      </w:r>
      <w:r w:rsidRPr="00FD28FB">
        <w:rPr>
          <w:rFonts w:cs="Arial"/>
          <w:color w:val="0070C0"/>
          <w:szCs w:val="22"/>
        </w:rPr>
        <w:t>Condition 1</w:t>
      </w:r>
      <w:r w:rsidRPr="00FD28FB">
        <w:rPr>
          <w:rFonts w:cs="Arial"/>
          <w:bCs w:val="0"/>
          <w:color w:val="000000" w:themeColor="text1"/>
          <w:szCs w:val="22"/>
        </w:rPr>
        <w:t>.</w:t>
      </w:r>
    </w:p>
    <w:p w14:paraId="205324F8" w14:textId="77777777" w:rsidR="009D5917" w:rsidRPr="00FD28FB" w:rsidRDefault="009D5917" w:rsidP="00E43DFD">
      <w:pPr>
        <w:pStyle w:val="ACBodyTextNumbers"/>
        <w:numPr>
          <w:ilvl w:val="2"/>
          <w:numId w:val="28"/>
        </w:numPr>
        <w:ind w:left="819" w:right="0"/>
        <w:rPr>
          <w:rFonts w:cs="Arial"/>
          <w:color w:val="000000"/>
          <w:szCs w:val="22"/>
        </w:rPr>
      </w:pPr>
      <w:r w:rsidRPr="00FD28FB">
        <w:rPr>
          <w:rFonts w:cs="Arial"/>
          <w:color w:val="000000"/>
          <w:szCs w:val="22"/>
        </w:rPr>
        <w:t>Inclusion, as a minimum, of the following clauses requiring the owner, or their successors in title to:</w:t>
      </w:r>
    </w:p>
    <w:p w14:paraId="30BDFADD" w14:textId="77777777" w:rsidR="009D5917" w:rsidRPr="00FD28FB" w:rsidRDefault="009D5917" w:rsidP="00E43DFD">
      <w:pPr>
        <w:pStyle w:val="ACBodyTextNumbers"/>
        <w:numPr>
          <w:ilvl w:val="3"/>
          <w:numId w:val="28"/>
        </w:numPr>
        <w:ind w:left="1179" w:right="0"/>
        <w:rPr>
          <w:rFonts w:cs="Arial"/>
          <w:color w:val="000000"/>
          <w:szCs w:val="22"/>
        </w:rPr>
      </w:pPr>
      <w:r w:rsidRPr="00FD28FB">
        <w:rPr>
          <w:rFonts w:cs="Arial"/>
          <w:bCs w:val="0"/>
          <w:color w:val="000000"/>
          <w:szCs w:val="22"/>
        </w:rPr>
        <w:t xml:space="preserve">Preserve in perpetuity the indigenous flora and fauna, </w:t>
      </w:r>
      <w:r w:rsidRPr="00FD28FB">
        <w:rPr>
          <w:rFonts w:eastAsia="Calibri" w:cs="Arial"/>
          <w:color w:val="000000"/>
          <w:szCs w:val="22"/>
        </w:rPr>
        <w:t>wildlife habitats and the natural landscape within the “</w:t>
      </w:r>
      <w:r w:rsidRPr="00FD28FB">
        <w:rPr>
          <w:rFonts w:cs="Arial"/>
          <w:bCs w:val="0"/>
          <w:color w:val="000000"/>
          <w:szCs w:val="22"/>
        </w:rPr>
        <w:t>areas to be subject to land covenant”.</w:t>
      </w:r>
    </w:p>
    <w:p w14:paraId="034DAFAE" w14:textId="77777777" w:rsidR="009D5917" w:rsidRPr="00FD28FB" w:rsidRDefault="009D5917" w:rsidP="00E43DFD">
      <w:pPr>
        <w:pStyle w:val="ACBodyTextNumbers"/>
        <w:numPr>
          <w:ilvl w:val="3"/>
          <w:numId w:val="28"/>
        </w:numPr>
        <w:ind w:left="1179" w:right="0"/>
        <w:rPr>
          <w:rFonts w:cs="Arial"/>
          <w:color w:val="000000"/>
        </w:rPr>
      </w:pPr>
      <w:r w:rsidRPr="00FD28FB">
        <w:rPr>
          <w:rFonts w:cs="Arial"/>
          <w:color w:val="000000" w:themeColor="text1"/>
        </w:rPr>
        <w:t>Maintain any stock crossings and / or fish passage(s) in accordance with any easement(s) through the covenant areas.</w:t>
      </w:r>
    </w:p>
    <w:p w14:paraId="56594CF3" w14:textId="77777777" w:rsidR="009D5917" w:rsidRPr="00FD28FB" w:rsidRDefault="009D5917" w:rsidP="00E43DFD">
      <w:pPr>
        <w:pStyle w:val="ACSCMnote2staff"/>
        <w:ind w:left="1157" w:right="0"/>
      </w:pPr>
      <w:r w:rsidRPr="00FD28FB">
        <w:t>Guidance Note:</w:t>
      </w:r>
    </w:p>
    <w:p w14:paraId="3AE9DC99" w14:textId="77777777" w:rsidR="009D5917" w:rsidRPr="00FD28FB" w:rsidRDefault="009D5917" w:rsidP="00E43DFD">
      <w:pPr>
        <w:pStyle w:val="ACSCMnote2staff"/>
        <w:ind w:left="1157" w:right="0"/>
      </w:pPr>
      <w:r w:rsidRPr="00FD28FB">
        <w:t xml:space="preserve">This covenant condition is only required if the applicant seeks to maintain stock crossings through the covenant areas and has included this in the application. </w:t>
      </w:r>
    </w:p>
    <w:p w14:paraId="38C0ADA7" w14:textId="77777777" w:rsidR="009D5917" w:rsidRPr="00FD28FB" w:rsidRDefault="009D5917" w:rsidP="00E43DFD">
      <w:pPr>
        <w:pStyle w:val="ACBodyTextNumbers"/>
        <w:numPr>
          <w:ilvl w:val="3"/>
          <w:numId w:val="28"/>
        </w:numPr>
        <w:ind w:left="1179" w:right="0"/>
        <w:rPr>
          <w:rFonts w:cs="Arial"/>
          <w:bCs w:val="0"/>
          <w:color w:val="000000"/>
          <w:szCs w:val="22"/>
        </w:rPr>
      </w:pPr>
      <w:r w:rsidRPr="00FD28FB">
        <w:rPr>
          <w:rFonts w:cs="Arial"/>
          <w:bCs w:val="0"/>
          <w:color w:val="000000"/>
          <w:szCs w:val="22"/>
        </w:rPr>
        <w:t>Not do anything that would prejudice the health or ecological value of the areas to be protected, their long-term viability and / or sustainability. Including but not limited to:</w:t>
      </w:r>
    </w:p>
    <w:p w14:paraId="52D2B1DD" w14:textId="77777777" w:rsidR="009D5917" w:rsidRPr="00FD28FB" w:rsidRDefault="009D5917" w:rsidP="00E43DFD">
      <w:pPr>
        <w:pStyle w:val="ACBodyTextNumbers"/>
        <w:numPr>
          <w:ilvl w:val="0"/>
          <w:numId w:val="20"/>
        </w:numPr>
        <w:tabs>
          <w:tab w:val="num" w:pos="-1338"/>
        </w:tabs>
        <w:ind w:left="1582" w:right="0"/>
        <w:rPr>
          <w:rFonts w:cs="Arial"/>
          <w:color w:val="000000"/>
          <w:szCs w:val="22"/>
        </w:rPr>
      </w:pPr>
      <w:r w:rsidRPr="00FD28FB">
        <w:rPr>
          <w:rFonts w:cs="Arial"/>
          <w:color w:val="000000"/>
          <w:szCs w:val="22"/>
        </w:rPr>
        <w:t>The land owner or their successors in title shall not (without the prior written consent of the Council and then only in strict compliance with any conditions imposed by the Council) cut down, damage or destroy, or permit the cutting down, damage or destruction of the vegetation or wildlife habitats within the areas to be protected;</w:t>
      </w:r>
    </w:p>
    <w:p w14:paraId="77FE4F16" w14:textId="77777777" w:rsidR="009D5917" w:rsidRPr="00FD28FB" w:rsidRDefault="009D5917" w:rsidP="00E43DFD">
      <w:pPr>
        <w:pStyle w:val="ACBodyTextNumbers"/>
        <w:numPr>
          <w:ilvl w:val="0"/>
          <w:numId w:val="20"/>
        </w:numPr>
        <w:ind w:left="1582" w:right="0"/>
        <w:rPr>
          <w:rFonts w:cs="Arial"/>
          <w:color w:val="000000"/>
          <w:szCs w:val="22"/>
        </w:rPr>
      </w:pPr>
      <w:r w:rsidRPr="00FD28FB">
        <w:rPr>
          <w:rFonts w:cs="Arial"/>
          <w:color w:val="000000"/>
          <w:szCs w:val="22"/>
        </w:rPr>
        <w:t>The landowner or their successors in title shall m</w:t>
      </w:r>
      <w:r w:rsidRPr="00FD28FB">
        <w:rPr>
          <w:rFonts w:cs="Arial"/>
          <w:bCs w:val="0"/>
          <w:color w:val="000000"/>
          <w:szCs w:val="22"/>
        </w:rPr>
        <w:t>aintain the protected area free from earthworks or land modification.</w:t>
      </w:r>
    </w:p>
    <w:p w14:paraId="722CFD18" w14:textId="77777777" w:rsidR="009D5917" w:rsidRPr="00FD28FB" w:rsidRDefault="009D5917" w:rsidP="00E43DFD">
      <w:pPr>
        <w:pStyle w:val="ACBodyTextNumbers"/>
        <w:numPr>
          <w:ilvl w:val="0"/>
          <w:numId w:val="20"/>
        </w:numPr>
        <w:ind w:left="1582" w:right="0"/>
        <w:rPr>
          <w:rFonts w:cs="Arial"/>
          <w:color w:val="000000"/>
        </w:rPr>
      </w:pPr>
      <w:r w:rsidRPr="00FD28FB">
        <w:rPr>
          <w:rFonts w:cs="Arial"/>
          <w:color w:val="000000" w:themeColor="text1"/>
        </w:rPr>
        <w:t xml:space="preserve">The landowner </w:t>
      </w:r>
      <w:r w:rsidRPr="00FD28FB">
        <w:rPr>
          <w:rFonts w:cs="Arial"/>
          <w:color w:val="000000"/>
          <w:szCs w:val="22"/>
        </w:rPr>
        <w:t xml:space="preserve">or their successors in title </w:t>
      </w:r>
      <w:r w:rsidRPr="00FD28FB">
        <w:rPr>
          <w:rFonts w:cs="Arial"/>
          <w:color w:val="000000" w:themeColor="text1"/>
        </w:rPr>
        <w:t>shall not place any building and/or structure within the covenant area/s</w:t>
      </w:r>
      <w:r w:rsidRPr="00FD28FB">
        <w:rPr>
          <w:rFonts w:ascii="Times New Roman" w:eastAsiaTheme="minorHAnsi" w:hAnsi="Times New Roman" w:cs="Arial"/>
          <w:bCs w:val="0"/>
          <w:color w:val="000000" w:themeColor="text1"/>
          <w:sz w:val="20"/>
          <w:szCs w:val="20"/>
        </w:rPr>
        <w:t xml:space="preserve"> </w:t>
      </w:r>
      <w:r w:rsidRPr="00FD28FB">
        <w:rPr>
          <w:rFonts w:cs="Arial"/>
          <w:color w:val="000000" w:themeColor="text1"/>
        </w:rPr>
        <w:t>nor undertake any recreational or other activity that would affect the integrity of the covenanted area.</w:t>
      </w:r>
    </w:p>
    <w:p w14:paraId="42F67688" w14:textId="77777777" w:rsidR="009D5917" w:rsidRPr="00FD28FB" w:rsidRDefault="009D5917" w:rsidP="00E43DFD">
      <w:pPr>
        <w:pStyle w:val="ACBodyTextNumbers"/>
        <w:numPr>
          <w:ilvl w:val="3"/>
          <w:numId w:val="28"/>
        </w:numPr>
        <w:ind w:left="1179" w:right="0"/>
        <w:rPr>
          <w:rFonts w:eastAsia="Calibri" w:cs="Arial"/>
          <w:color w:val="000000"/>
          <w:szCs w:val="22"/>
        </w:rPr>
      </w:pPr>
      <w:r w:rsidRPr="00FD28FB">
        <w:rPr>
          <w:rFonts w:eastAsia="Calibri" w:cs="Arial"/>
          <w:color w:val="000000"/>
          <w:szCs w:val="22"/>
        </w:rPr>
        <w:lastRenderedPageBreak/>
        <w:t xml:space="preserve">Control all </w:t>
      </w:r>
      <w:r w:rsidRPr="00FD28FB">
        <w:rPr>
          <w:rFonts w:cs="Arial"/>
          <w:bCs w:val="0"/>
          <w:color w:val="000000"/>
          <w:szCs w:val="22"/>
        </w:rPr>
        <w:t>pest</w:t>
      </w:r>
      <w:r w:rsidRPr="00FD28FB">
        <w:rPr>
          <w:rFonts w:eastAsia="Calibri" w:cs="Arial"/>
          <w:color w:val="000000"/>
          <w:szCs w:val="22"/>
        </w:rPr>
        <w:t xml:space="preserve"> plants and pest animals within the “areas to be subject to land covenant” in accordance with, but not limited to, the </w:t>
      </w:r>
      <w:r w:rsidRPr="00FD28FB">
        <w:rPr>
          <w:rFonts w:eastAsia="Calibri" w:cs="Arial"/>
          <w:i/>
          <w:iCs/>
          <w:color w:val="0070C0"/>
          <w:szCs w:val="22"/>
        </w:rPr>
        <w:t>“Assessment and Management report for SEA protection and/or the indigenous revegetation planting management plan”</w:t>
      </w:r>
      <w:r w:rsidRPr="00FD28FB">
        <w:rPr>
          <w:rFonts w:eastAsia="Calibri" w:cs="Arial"/>
          <w:color w:val="FF0000"/>
          <w:szCs w:val="22"/>
        </w:rPr>
        <w:t xml:space="preserve"> </w:t>
      </w:r>
      <w:r w:rsidRPr="00FD28FB">
        <w:rPr>
          <w:rFonts w:cs="Arial"/>
          <w:bCs w:val="0"/>
          <w:color w:val="000000"/>
          <w:szCs w:val="22"/>
        </w:rPr>
        <w:t xml:space="preserve">prepared by </w:t>
      </w:r>
      <w:proofErr w:type="spellStart"/>
      <w:r w:rsidRPr="00FD28FB">
        <w:rPr>
          <w:rFonts w:cs="Arial"/>
          <w:bCs w:val="0"/>
          <w:color w:val="0070C0"/>
          <w:szCs w:val="22"/>
        </w:rPr>
        <w:t>xxxx</w:t>
      </w:r>
      <w:proofErr w:type="spellEnd"/>
      <w:r w:rsidRPr="00FD28FB">
        <w:rPr>
          <w:rFonts w:cs="Arial"/>
          <w:bCs w:val="0"/>
          <w:color w:val="0070C0"/>
          <w:szCs w:val="22"/>
        </w:rPr>
        <w:t xml:space="preserve"> </w:t>
      </w:r>
      <w:r w:rsidRPr="00FD28FB">
        <w:rPr>
          <w:rFonts w:cs="Arial"/>
          <w:bCs w:val="0"/>
          <w:color w:val="000000"/>
          <w:szCs w:val="22"/>
        </w:rPr>
        <w:t xml:space="preserve">to be protected on </w:t>
      </w:r>
      <w:proofErr w:type="spellStart"/>
      <w:r w:rsidRPr="00FD28FB">
        <w:rPr>
          <w:rFonts w:cs="Arial"/>
          <w:bCs w:val="0"/>
          <w:color w:val="0070C0"/>
          <w:szCs w:val="22"/>
        </w:rPr>
        <w:t>xxxx</w:t>
      </w:r>
      <w:proofErr w:type="spellEnd"/>
      <w:r w:rsidRPr="00FD28FB">
        <w:rPr>
          <w:rFonts w:cs="Arial"/>
          <w:bCs w:val="0"/>
          <w:color w:val="0070C0"/>
          <w:szCs w:val="22"/>
        </w:rPr>
        <w:t xml:space="preserve"> </w:t>
      </w:r>
      <w:r w:rsidRPr="00FD28FB">
        <w:rPr>
          <w:rFonts w:cs="Arial"/>
          <w:bCs w:val="0"/>
          <w:color w:val="000000"/>
          <w:szCs w:val="22"/>
        </w:rPr>
        <w:t xml:space="preserve">as </w:t>
      </w:r>
      <w:r w:rsidRPr="00FD28FB">
        <w:rPr>
          <w:rFonts w:eastAsia="Calibri" w:cs="Arial"/>
          <w:color w:val="000000"/>
          <w:szCs w:val="22"/>
        </w:rPr>
        <w:t xml:space="preserve">referred to in </w:t>
      </w:r>
      <w:r w:rsidRPr="00FD28FB">
        <w:rPr>
          <w:rFonts w:eastAsia="Calibri" w:cs="Arial"/>
          <w:color w:val="2E74B5" w:themeColor="accent1" w:themeShade="BF"/>
          <w:szCs w:val="22"/>
        </w:rPr>
        <w:t>Condition 1</w:t>
      </w:r>
      <w:r w:rsidRPr="00FD28FB">
        <w:rPr>
          <w:rFonts w:eastAsia="Calibri" w:cs="Arial"/>
          <w:color w:val="000000"/>
          <w:szCs w:val="22"/>
        </w:rPr>
        <w:t>.</w:t>
      </w:r>
    </w:p>
    <w:p w14:paraId="042E2025" w14:textId="77777777" w:rsidR="009D5917" w:rsidRPr="00E43DFD" w:rsidRDefault="009D5917" w:rsidP="00E43DFD">
      <w:pPr>
        <w:pStyle w:val="ACBodyTextAdviceNote"/>
        <w:numPr>
          <w:ilvl w:val="0"/>
          <w:numId w:val="0"/>
        </w:numPr>
        <w:ind w:left="1179"/>
        <w:rPr>
          <w:i w:val="0"/>
          <w:iCs/>
          <w:color w:val="auto"/>
          <w:u w:val="single"/>
        </w:rPr>
      </w:pPr>
      <w:r w:rsidRPr="00E43DFD">
        <w:rPr>
          <w:i w:val="0"/>
          <w:iCs/>
          <w:color w:val="auto"/>
          <w:u w:val="single"/>
        </w:rPr>
        <w:t xml:space="preserve">Advice Note: </w:t>
      </w:r>
    </w:p>
    <w:p w14:paraId="7893CBA8" w14:textId="77777777" w:rsidR="009D5917" w:rsidRPr="00E43DFD" w:rsidRDefault="009D5917" w:rsidP="00E43DFD">
      <w:pPr>
        <w:pStyle w:val="ACBodyTextAdviceNote"/>
        <w:numPr>
          <w:ilvl w:val="0"/>
          <w:numId w:val="0"/>
        </w:numPr>
        <w:ind w:left="1179"/>
        <w:rPr>
          <w:i w:val="0"/>
          <w:iCs/>
          <w:color w:val="auto"/>
        </w:rPr>
      </w:pPr>
      <w:r w:rsidRPr="00E43DFD">
        <w:rPr>
          <w:i w:val="0"/>
          <w:iCs/>
          <w:color w:val="auto"/>
        </w:rPr>
        <w:t xml:space="preserve">Weed Control means, that there are no mature, fruiting and / or flowering individuals of weed species present within the covenant area and any weed species present are dead. In </w:t>
      </w:r>
      <w:proofErr w:type="gramStart"/>
      <w:r w:rsidRPr="00E43DFD">
        <w:rPr>
          <w:i w:val="0"/>
          <w:iCs/>
          <w:color w:val="auto"/>
        </w:rPr>
        <w:t>addition</w:t>
      </w:r>
      <w:proofErr w:type="gramEnd"/>
      <w:r w:rsidRPr="00E43DFD">
        <w:rPr>
          <w:i w:val="0"/>
          <w:iCs/>
          <w:color w:val="auto"/>
        </w:rPr>
        <w:t xml:space="preserve"> there shall be no areas where weed species are smothering and / or out competing native vegetation including suppressing the natural regeneration processes. Upon request control shall be demonstrated to the satisfaction of Council’s Team Leader, Compliance Monitoring NW1 / NW2 / S or similar position.</w:t>
      </w:r>
    </w:p>
    <w:p w14:paraId="58F8F047" w14:textId="77777777" w:rsidR="009D5917" w:rsidRPr="00FD28FB" w:rsidRDefault="009D5917" w:rsidP="00E43DFD">
      <w:pPr>
        <w:pStyle w:val="ACBodyTextNumbers"/>
        <w:numPr>
          <w:ilvl w:val="3"/>
          <w:numId w:val="28"/>
        </w:numPr>
        <w:ind w:left="1179" w:right="0"/>
        <w:rPr>
          <w:rFonts w:cs="Arial"/>
          <w:color w:val="000000"/>
        </w:rPr>
      </w:pPr>
      <w:r w:rsidRPr="00FD28FB">
        <w:rPr>
          <w:rFonts w:eastAsia="Calibri" w:cs="Arial"/>
          <w:color w:val="000000" w:themeColor="text1"/>
        </w:rPr>
        <w:t xml:space="preserve"> Maintain a permanent continuous stock-proof fence (minimum seven wire post and batten fence with no gates) and other fencing </w:t>
      </w:r>
      <w:r w:rsidRPr="00FD28FB">
        <w:rPr>
          <w:rFonts w:eastAsia="Calibri" w:cs="Arial"/>
          <w:i/>
          <w:iCs/>
          <w:color w:val="000000" w:themeColor="text1"/>
        </w:rPr>
        <w:t>(including demarcation posts)</w:t>
      </w:r>
      <w:r w:rsidRPr="00FD28FB">
        <w:rPr>
          <w:rFonts w:eastAsia="Calibri" w:cs="Arial"/>
          <w:color w:val="000000" w:themeColor="text1"/>
        </w:rPr>
        <w:t xml:space="preserve"> as approved by the Council in perpetuity around the perimeter of the area to be protected and keep stock out of these areas.</w:t>
      </w:r>
    </w:p>
    <w:p w14:paraId="6126C48F" w14:textId="77777777" w:rsidR="009D5917" w:rsidRPr="00FD28FB" w:rsidRDefault="009D5917" w:rsidP="00E43DFD">
      <w:pPr>
        <w:pStyle w:val="ACBodyTextNumbers"/>
        <w:numPr>
          <w:ilvl w:val="3"/>
          <w:numId w:val="28"/>
        </w:numPr>
        <w:ind w:left="1179" w:right="0"/>
        <w:rPr>
          <w:rFonts w:eastAsia="Calibri" w:cs="Arial"/>
          <w:color w:val="FF0000"/>
          <w:szCs w:val="22"/>
        </w:rPr>
      </w:pPr>
      <w:r w:rsidRPr="00FD28FB">
        <w:rPr>
          <w:rFonts w:eastAsia="Calibri" w:cs="Arial"/>
          <w:szCs w:val="22"/>
        </w:rPr>
        <w:t xml:space="preserve"> Not be in breach of this covenant if any of the areas of planting to be protected die as a result of fire and/or natural causes not attributable to any act or default on their part for which they are not responsible.</w:t>
      </w:r>
      <w:r w:rsidRPr="00FD28FB">
        <w:rPr>
          <w:rFonts w:eastAsia="Calibri" w:cs="Arial"/>
          <w:color w:val="FF0000"/>
          <w:szCs w:val="22"/>
        </w:rPr>
        <w:t xml:space="preserve"> </w:t>
      </w:r>
    </w:p>
    <w:p w14:paraId="274F89F4" w14:textId="77777777" w:rsidR="009D5917" w:rsidRPr="00FD28FB" w:rsidRDefault="009D5917" w:rsidP="00E43DFD">
      <w:pPr>
        <w:pStyle w:val="ACBodyTextNumbers"/>
        <w:numPr>
          <w:ilvl w:val="3"/>
          <w:numId w:val="28"/>
        </w:numPr>
        <w:ind w:left="1179" w:right="0"/>
        <w:rPr>
          <w:rFonts w:cs="Arial"/>
          <w:color w:val="000000"/>
          <w:szCs w:val="22"/>
        </w:rPr>
      </w:pPr>
      <w:r w:rsidRPr="00FD28FB">
        <w:rPr>
          <w:rFonts w:eastAsia="Calibri" w:cs="Arial"/>
          <w:color w:val="000000"/>
          <w:szCs w:val="22"/>
        </w:rPr>
        <w:t xml:space="preserve"> Pay the Council the fair and reasonable costs incurred by the Council in monitoring this condition. The owners will be advised of the costs, assessed under the Council’s Schedule of Fees and Charges, as they fall due.</w:t>
      </w:r>
    </w:p>
    <w:p w14:paraId="316C0D9D" w14:textId="77777777" w:rsidR="009D5917" w:rsidRPr="00FD28FB" w:rsidRDefault="009D5917" w:rsidP="00E43DFD">
      <w:pPr>
        <w:pStyle w:val="ACBodyTextNumbers"/>
        <w:numPr>
          <w:ilvl w:val="3"/>
          <w:numId w:val="28"/>
        </w:numPr>
        <w:ind w:left="1179" w:right="0"/>
        <w:rPr>
          <w:rFonts w:cs="Arial"/>
        </w:rPr>
      </w:pPr>
      <w:r w:rsidRPr="00FD28FB">
        <w:rPr>
          <w:rFonts w:cs="Arial"/>
        </w:rPr>
        <w:t xml:space="preserve"> No stock shall be grazed on </w:t>
      </w:r>
      <w:r w:rsidRPr="00FD28FB">
        <w:rPr>
          <w:rFonts w:cs="Arial"/>
          <w:color w:val="2E74B5" w:themeColor="accent1" w:themeShade="BF"/>
        </w:rPr>
        <w:t xml:space="preserve">Lot/s x &amp; y DP </w:t>
      </w:r>
      <w:proofErr w:type="spellStart"/>
      <w:r w:rsidRPr="00FD28FB">
        <w:rPr>
          <w:rFonts w:cs="Arial"/>
          <w:color w:val="2E74B5" w:themeColor="accent1" w:themeShade="BF"/>
        </w:rPr>
        <w:t>xxxx</w:t>
      </w:r>
      <w:proofErr w:type="spellEnd"/>
      <w:r w:rsidRPr="00FD28FB">
        <w:rPr>
          <w:rFonts w:cs="Arial"/>
        </w:rPr>
        <w:t xml:space="preserve">. </w:t>
      </w:r>
    </w:p>
    <w:p w14:paraId="19530DD0" w14:textId="77777777" w:rsidR="009D5917" w:rsidRPr="00FD28FB" w:rsidRDefault="009D5917" w:rsidP="00E43DFD">
      <w:pPr>
        <w:pStyle w:val="ACSCMnote2staff"/>
        <w:ind w:left="1179" w:right="0"/>
      </w:pPr>
      <w:r w:rsidRPr="00FD28FB">
        <w:t xml:space="preserve">Guidance Note: </w:t>
      </w:r>
      <w:r w:rsidRPr="00FD28FB">
        <w:br/>
        <w:t>May be used where the consent holder has demonstrated the external boundaries of a site are fenced to a stock proof standard and the covenant boundary/</w:t>
      </w:r>
      <w:proofErr w:type="spellStart"/>
      <w:r w:rsidRPr="00FD28FB">
        <w:t>ies</w:t>
      </w:r>
      <w:proofErr w:type="spellEnd"/>
      <w:r w:rsidRPr="00FD28FB">
        <w:t xml:space="preserve"> is demarcated to an appropriate standard</w:t>
      </w:r>
    </w:p>
    <w:p w14:paraId="2245ACDF" w14:textId="77777777" w:rsidR="009D5917" w:rsidRPr="00FD28FB" w:rsidRDefault="009D5917" w:rsidP="0028448D">
      <w:pPr>
        <w:spacing w:line="259" w:lineRule="auto"/>
        <w:rPr>
          <w:rFonts w:eastAsiaTheme="majorEastAsia" w:cstheme="majorBidi"/>
          <w:b/>
          <w:color w:val="76A240"/>
          <w:sz w:val="24"/>
          <w:szCs w:val="28"/>
        </w:rPr>
      </w:pPr>
      <w:r w:rsidRPr="00FD28FB">
        <w:br w:type="page"/>
      </w:r>
    </w:p>
    <w:p w14:paraId="6605A55A" w14:textId="7D180C71" w:rsidR="009D5917" w:rsidRPr="00FD28FB" w:rsidRDefault="009D5917" w:rsidP="00E43DFD">
      <w:pPr>
        <w:pStyle w:val="Heading3"/>
        <w:ind w:left="360"/>
        <w:rPr>
          <w:rFonts w:eastAsia="Times New Roman"/>
        </w:rPr>
      </w:pPr>
      <w:bookmarkStart w:id="44" w:name="_Toc57660215"/>
      <w:r w:rsidRPr="00E43DFD">
        <w:rPr>
          <w:color w:val="000000" w:themeColor="text1"/>
        </w:rPr>
        <w:lastRenderedPageBreak/>
        <w:t>Monitoring</w:t>
      </w:r>
      <w:r w:rsidRPr="00E43DFD">
        <w:rPr>
          <w:rFonts w:eastAsia="Times New Roman"/>
          <w:color w:val="000000" w:themeColor="text1"/>
        </w:rPr>
        <w:t xml:space="preserve"> Reports for protected </w:t>
      </w:r>
      <w:r w:rsidR="00C1755C" w:rsidRPr="00E43DFD">
        <w:rPr>
          <w:rFonts w:eastAsia="Times New Roman"/>
          <w:color w:val="000000" w:themeColor="text1"/>
        </w:rPr>
        <w:t xml:space="preserve">- </w:t>
      </w:r>
      <w:r w:rsidRPr="00E43DFD">
        <w:rPr>
          <w:color w:val="000000" w:themeColor="text1"/>
        </w:rPr>
        <w:t>wetland and buffer / indigenous vegetation areas</w:t>
      </w:r>
      <w:r w:rsidRPr="00E43DFD">
        <w:rPr>
          <w:rFonts w:eastAsia="Times New Roman"/>
          <w:color w:val="000000" w:themeColor="text1"/>
        </w:rPr>
        <w:t>(s)</w:t>
      </w:r>
      <w:bookmarkEnd w:id="44"/>
    </w:p>
    <w:p w14:paraId="01A54C55" w14:textId="12B4B4A3" w:rsidR="009D5917" w:rsidRPr="00FD28FB" w:rsidRDefault="00965B25" w:rsidP="00E43DFD">
      <w:pPr>
        <w:pStyle w:val="ACBodyTextNumbers"/>
        <w:ind w:left="284" w:right="0"/>
        <w:rPr>
          <w:rFonts w:cs="Arial"/>
          <w:color w:val="000000"/>
          <w:szCs w:val="22"/>
        </w:rPr>
      </w:pPr>
      <w:r>
        <w:rPr>
          <w:rFonts w:cs="Arial"/>
          <w:bCs w:val="0"/>
          <w:color w:val="000000"/>
          <w:szCs w:val="22"/>
        </w:rPr>
        <w:t>(9)</w:t>
      </w:r>
      <w:r w:rsidR="00863E16">
        <w:rPr>
          <w:rFonts w:cs="Arial"/>
          <w:bCs w:val="0"/>
          <w:color w:val="000000"/>
          <w:szCs w:val="22"/>
        </w:rPr>
        <w:tab/>
      </w:r>
      <w:r w:rsidR="009D5917" w:rsidRPr="00FD28FB">
        <w:rPr>
          <w:rFonts w:cs="Arial"/>
          <w:bCs w:val="0"/>
          <w:color w:val="000000"/>
          <w:szCs w:val="22"/>
        </w:rPr>
        <w:t>Within one month of the end of every three year period following the legal protection of the</w:t>
      </w:r>
      <w:r w:rsidR="009D5917" w:rsidRPr="00FD28FB">
        <w:rPr>
          <w:rFonts w:ascii="Times New Roman" w:eastAsiaTheme="minorHAnsi" w:hAnsi="Times New Roman" w:cs="Arial"/>
          <w:color w:val="FF0000"/>
          <w:sz w:val="20"/>
          <w:szCs w:val="22"/>
        </w:rPr>
        <w:t xml:space="preserve"> </w:t>
      </w:r>
      <w:r w:rsidR="009D5917" w:rsidRPr="00FD28FB">
        <w:rPr>
          <w:rFonts w:cs="Arial"/>
          <w:bCs w:val="0"/>
          <w:color w:val="0070C0"/>
          <w:szCs w:val="22"/>
        </w:rPr>
        <w:t xml:space="preserve">indigenous vegetation / wetland and buffer area/s </w:t>
      </w:r>
      <w:r w:rsidR="009D5917" w:rsidRPr="00FD28FB">
        <w:rPr>
          <w:rFonts w:cs="Arial"/>
          <w:bCs w:val="0"/>
          <w:color w:val="000000"/>
          <w:szCs w:val="22"/>
        </w:rPr>
        <w:t xml:space="preserve">at the Donor Site the land owner shall submit a Monitoring Report </w:t>
      </w:r>
      <w:r w:rsidR="009D5917" w:rsidRPr="00FD28FB">
        <w:rPr>
          <w:rFonts w:eastAsia="Times New Roman" w:cs="Arial"/>
          <w:szCs w:val="22"/>
          <w:lang w:eastAsia="en-AU"/>
        </w:rPr>
        <w:t xml:space="preserve">prepared </w:t>
      </w:r>
      <w:r w:rsidR="009D5917" w:rsidRPr="00FD28FB">
        <w:rPr>
          <w:rFonts w:cs="Arial"/>
          <w:bCs w:val="0"/>
          <w:color w:val="000000"/>
          <w:szCs w:val="22"/>
        </w:rPr>
        <w:t xml:space="preserve">by a suitably qualified and experienced ecologist to Council’s Team Leader, Compliance Monitoring </w:t>
      </w:r>
      <w:r w:rsidR="009D5917" w:rsidRPr="00FD28FB">
        <w:rPr>
          <w:color w:val="0070C0"/>
        </w:rPr>
        <w:t xml:space="preserve">NW1 / NW2 / S </w:t>
      </w:r>
      <w:r w:rsidR="009D5917" w:rsidRPr="00FD28FB">
        <w:rPr>
          <w:rFonts w:cs="Arial"/>
          <w:bCs w:val="0"/>
          <w:color w:val="000000"/>
          <w:szCs w:val="22"/>
        </w:rPr>
        <w:t xml:space="preserve">for audit </w:t>
      </w:r>
      <w:r w:rsidR="009D5917" w:rsidRPr="00FD28FB">
        <w:rPr>
          <w:i/>
          <w:color w:val="0070C0"/>
          <w:lang w:eastAsia="en-NZ"/>
        </w:rPr>
        <w:t>[see Appendix 15.4(2) &amp; (3)</w:t>
      </w:r>
      <w:r w:rsidR="00D74920">
        <w:rPr>
          <w:i/>
          <w:color w:val="0070C0"/>
          <w:lang w:eastAsia="en-NZ"/>
        </w:rPr>
        <w:t xml:space="preserve"> of the AUP (OP)</w:t>
      </w:r>
      <w:r w:rsidR="009D5917" w:rsidRPr="00FD28FB">
        <w:rPr>
          <w:i/>
          <w:color w:val="0070C0"/>
          <w:lang w:eastAsia="en-NZ"/>
        </w:rPr>
        <w:t>]</w:t>
      </w:r>
      <w:r w:rsidR="009D5917" w:rsidRPr="00FD28FB">
        <w:rPr>
          <w:rFonts w:cs="Arial"/>
          <w:bCs w:val="0"/>
          <w:color w:val="00B050"/>
          <w:szCs w:val="22"/>
        </w:rPr>
        <w:t xml:space="preserve"> </w:t>
      </w:r>
      <w:r w:rsidR="009D5917" w:rsidRPr="00FD28FB">
        <w:rPr>
          <w:rFonts w:cs="Arial"/>
          <w:bCs w:val="0"/>
          <w:color w:val="000000"/>
          <w:szCs w:val="22"/>
        </w:rPr>
        <w:t>and certification. The Monitoring Report shall include but is not limited to the following information:</w:t>
      </w:r>
    </w:p>
    <w:p w14:paraId="3D6E1C2A" w14:textId="77777777" w:rsidR="009D5917" w:rsidRPr="00FD28FB" w:rsidRDefault="009D5917" w:rsidP="00E43DFD">
      <w:pPr>
        <w:pStyle w:val="ACBodyTextNumbers"/>
        <w:numPr>
          <w:ilvl w:val="2"/>
          <w:numId w:val="19"/>
        </w:numPr>
        <w:tabs>
          <w:tab w:val="clear" w:pos="1191"/>
          <w:tab w:val="num" w:pos="-1077"/>
        </w:tabs>
        <w:ind w:left="709" w:right="0"/>
        <w:rPr>
          <w:rFonts w:cs="Arial"/>
          <w:color w:val="000000"/>
          <w:szCs w:val="22"/>
        </w:rPr>
      </w:pPr>
      <w:r w:rsidRPr="00FD28FB">
        <w:rPr>
          <w:rFonts w:cs="Arial"/>
          <w:color w:val="000000"/>
          <w:szCs w:val="22"/>
        </w:rPr>
        <w:t xml:space="preserve">Effectiveness of </w:t>
      </w:r>
      <w:proofErr w:type="gramStart"/>
      <w:r w:rsidRPr="00FD28FB">
        <w:rPr>
          <w:rFonts w:cs="Arial"/>
          <w:color w:val="000000"/>
          <w:szCs w:val="22"/>
        </w:rPr>
        <w:t>fencing;</w:t>
      </w:r>
      <w:proofErr w:type="gramEnd"/>
    </w:p>
    <w:p w14:paraId="443B5572" w14:textId="77777777" w:rsidR="009D5917" w:rsidRPr="00FD28FB" w:rsidRDefault="009D5917" w:rsidP="00E43DFD">
      <w:pPr>
        <w:pStyle w:val="ACBodyTextNumbers"/>
        <w:numPr>
          <w:ilvl w:val="2"/>
          <w:numId w:val="19"/>
        </w:numPr>
        <w:tabs>
          <w:tab w:val="clear" w:pos="1191"/>
          <w:tab w:val="num" w:pos="-510"/>
        </w:tabs>
        <w:ind w:left="709" w:right="0"/>
        <w:rPr>
          <w:rFonts w:cs="Arial"/>
          <w:color w:val="000000"/>
          <w:szCs w:val="22"/>
        </w:rPr>
      </w:pPr>
      <w:r w:rsidRPr="00FD28FB">
        <w:rPr>
          <w:rFonts w:cs="Arial"/>
        </w:rPr>
        <w:t>Presence</w:t>
      </w:r>
      <w:r w:rsidRPr="00FD28FB">
        <w:rPr>
          <w:rFonts w:cs="Arial"/>
          <w:bCs w:val="0"/>
          <w:color w:val="000000"/>
          <w:szCs w:val="22"/>
        </w:rPr>
        <w:t xml:space="preserve"> </w:t>
      </w:r>
      <w:r w:rsidRPr="00FD28FB">
        <w:rPr>
          <w:rFonts w:cs="Arial"/>
          <w:color w:val="000000"/>
          <w:szCs w:val="22"/>
        </w:rPr>
        <w:t>of</w:t>
      </w:r>
      <w:r w:rsidRPr="00FD28FB">
        <w:rPr>
          <w:rFonts w:cs="Arial"/>
          <w:bCs w:val="0"/>
          <w:color w:val="000000"/>
          <w:szCs w:val="22"/>
        </w:rPr>
        <w:t xml:space="preserve"> pest animals and </w:t>
      </w:r>
      <w:proofErr w:type="gramStart"/>
      <w:r w:rsidRPr="00FD28FB">
        <w:rPr>
          <w:rFonts w:cs="Arial"/>
          <w:bCs w:val="0"/>
          <w:color w:val="000000"/>
          <w:szCs w:val="22"/>
        </w:rPr>
        <w:t>plants;</w:t>
      </w:r>
      <w:proofErr w:type="gramEnd"/>
    </w:p>
    <w:p w14:paraId="3349C1B8" w14:textId="77777777" w:rsidR="009D5917" w:rsidRPr="00FD28FB" w:rsidRDefault="009D5917" w:rsidP="0028448D">
      <w:pPr>
        <w:pStyle w:val="ACBodyText"/>
        <w:ind w:left="0" w:right="0"/>
        <w:rPr>
          <w:rFonts w:ascii="ArialMT" w:eastAsiaTheme="minorHAnsi" w:hAnsi="ArialMT" w:cs="ArialMT"/>
          <w:b/>
          <w:szCs w:val="22"/>
        </w:rPr>
      </w:pPr>
    </w:p>
    <w:p w14:paraId="2F997860" w14:textId="77777777" w:rsidR="009D5917" w:rsidRPr="00FD28FB" w:rsidRDefault="009D5917" w:rsidP="00E43DFD">
      <w:pPr>
        <w:pStyle w:val="ACBodyText"/>
        <w:ind w:left="426" w:right="0"/>
        <w:rPr>
          <w:rFonts w:ascii="ArialMT" w:eastAsiaTheme="minorHAnsi" w:hAnsi="ArialMT" w:cs="ArialMT"/>
          <w:bCs w:val="0"/>
          <w:szCs w:val="22"/>
          <w:u w:val="single"/>
        </w:rPr>
      </w:pPr>
      <w:r w:rsidRPr="00FD28FB">
        <w:rPr>
          <w:rFonts w:ascii="ArialMT" w:eastAsiaTheme="minorHAnsi" w:hAnsi="ArialMT" w:cs="ArialMT"/>
          <w:bCs w:val="0"/>
          <w:szCs w:val="22"/>
          <w:u w:val="single"/>
        </w:rPr>
        <w:t>Advice Note</w:t>
      </w:r>
    </w:p>
    <w:p w14:paraId="2DABCE1F" w14:textId="77777777" w:rsidR="009D5917" w:rsidRPr="00E43DFD" w:rsidRDefault="009D5917" w:rsidP="00E43DFD">
      <w:pPr>
        <w:pStyle w:val="ACBodyText"/>
        <w:ind w:left="426" w:right="0"/>
        <w:rPr>
          <w:rFonts w:ascii="ArialMT" w:eastAsiaTheme="minorEastAsia" w:hAnsi="ArialMT" w:cs="ArialMT"/>
        </w:rPr>
      </w:pPr>
      <w:r w:rsidRPr="00E43DFD">
        <w:rPr>
          <w:rFonts w:ascii="ArialMT" w:eastAsiaTheme="minorEastAsia" w:hAnsi="ArialMT" w:cs="ArialMT"/>
        </w:rPr>
        <w:t xml:space="preserve">The </w:t>
      </w:r>
      <w:proofErr w:type="gramStart"/>
      <w:r w:rsidRPr="00E43DFD">
        <w:rPr>
          <w:rFonts w:ascii="ArialMT" w:eastAsiaTheme="minorEastAsia" w:hAnsi="ArialMT" w:cs="ArialMT"/>
        </w:rPr>
        <w:t>three year</w:t>
      </w:r>
      <w:proofErr w:type="gramEnd"/>
      <w:r w:rsidRPr="00E43DFD">
        <w:rPr>
          <w:rFonts w:ascii="ArialMT" w:eastAsiaTheme="minorEastAsia" w:hAnsi="ArialMT" w:cs="ArialMT"/>
        </w:rPr>
        <w:t xml:space="preserve"> monitoring period shall begin once the areas have been legally protected, which should be no later than the issue of the s224(c) certificate for the first receiver site subdivision.</w:t>
      </w:r>
    </w:p>
    <w:p w14:paraId="330F4D89" w14:textId="77777777" w:rsidR="009D5917" w:rsidRPr="00FD28FB" w:rsidRDefault="009D5917" w:rsidP="00E43DFD">
      <w:pPr>
        <w:pStyle w:val="ACSCMnote2staff"/>
        <w:ind w:left="426" w:right="0"/>
      </w:pPr>
      <w:r w:rsidRPr="00FD28FB">
        <w:br/>
        <w:t>Guidance Note:</w:t>
      </w:r>
    </w:p>
    <w:p w14:paraId="6D1E452D" w14:textId="77777777" w:rsidR="009D5917" w:rsidRPr="00FD28FB" w:rsidRDefault="009D5917" w:rsidP="00E43DFD">
      <w:pPr>
        <w:pStyle w:val="ACSCMnote2staff"/>
        <w:ind w:left="426" w:right="0"/>
      </w:pPr>
      <w:r w:rsidRPr="00FD28FB">
        <w:t>Subdivisions in rural areas require Significant Ecological Areas to be identified on a plan and legally protected and maintained (e.g. stock proof fencing, weed and pest animal control) in accordance with Appendix 15. Appendix 15 requires three yearly monitoring of the critical determinants of the health of the SEA. See below for Monitoring covenant condition for applications based on Enhancement Planting/ Revegetation Planting.</w:t>
      </w:r>
    </w:p>
    <w:p w14:paraId="7DE146A7" w14:textId="77777777" w:rsidR="009D5917" w:rsidRPr="00FD28FB" w:rsidRDefault="009D5917" w:rsidP="00E43DFD">
      <w:pPr>
        <w:pStyle w:val="ACSCMnote2staff"/>
        <w:ind w:left="426" w:right="0"/>
        <w:rPr>
          <w:color w:val="2E74B5" w:themeColor="accent1" w:themeShade="BF"/>
        </w:rPr>
      </w:pPr>
      <w:r w:rsidRPr="00FD28FB">
        <w:t xml:space="preserve">The wording in Appendix 15 of the AUP(OP) refers to “animal and plant pests” which is ambiguous. However, this is interpreted as referring to plants which are </w:t>
      </w:r>
      <w:r w:rsidRPr="00FD28FB">
        <w:rPr>
          <w:color w:val="2E74B5" w:themeColor="accent1" w:themeShade="BF"/>
        </w:rPr>
        <w:t xml:space="preserve">pests. </w:t>
      </w:r>
    </w:p>
    <w:p w14:paraId="46607086" w14:textId="77777777" w:rsidR="009D5917" w:rsidRPr="00FD28FB" w:rsidRDefault="009D5917" w:rsidP="00E43DFD">
      <w:pPr>
        <w:pStyle w:val="ACBodyTextNumbers"/>
        <w:numPr>
          <w:ilvl w:val="2"/>
          <w:numId w:val="19"/>
        </w:numPr>
        <w:tabs>
          <w:tab w:val="clear" w:pos="1191"/>
          <w:tab w:val="num" w:pos="-510"/>
        </w:tabs>
        <w:ind w:left="709" w:right="0"/>
        <w:rPr>
          <w:rFonts w:cs="Arial"/>
          <w:i/>
          <w:color w:val="2E74B5" w:themeColor="accent1" w:themeShade="BF"/>
          <w:szCs w:val="22"/>
        </w:rPr>
      </w:pPr>
      <w:r w:rsidRPr="00FD28FB">
        <w:rPr>
          <w:rFonts w:cs="Arial"/>
          <w:i/>
          <w:color w:val="2E74B5" w:themeColor="accent1" w:themeShade="BF"/>
          <w:szCs w:val="22"/>
        </w:rPr>
        <w:t>Health</w:t>
      </w:r>
      <w:r w:rsidRPr="00FD28FB">
        <w:rPr>
          <w:rFonts w:cs="Arial"/>
          <w:bCs w:val="0"/>
          <w:i/>
          <w:color w:val="2E74B5" w:themeColor="accent1" w:themeShade="BF"/>
          <w:szCs w:val="22"/>
        </w:rPr>
        <w:t xml:space="preserve"> of the protected &lt;</w:t>
      </w:r>
      <w:r w:rsidRPr="00FD28FB">
        <w:rPr>
          <w:rFonts w:cs="Arial"/>
          <w:i/>
          <w:color w:val="2E74B5" w:themeColor="accent1" w:themeShade="BF"/>
          <w:szCs w:val="22"/>
        </w:rPr>
        <w:t xml:space="preserve">indigenous vegetation, wetland and buffer </w:t>
      </w:r>
      <w:proofErr w:type="gramStart"/>
      <w:r w:rsidRPr="00FD28FB">
        <w:rPr>
          <w:rFonts w:cs="Arial"/>
          <w:i/>
          <w:color w:val="2E74B5" w:themeColor="accent1" w:themeShade="BF"/>
          <w:szCs w:val="22"/>
        </w:rPr>
        <w:t>areas</w:t>
      </w:r>
      <w:r w:rsidRPr="00FD28FB">
        <w:rPr>
          <w:rFonts w:cs="Arial"/>
          <w:bCs w:val="0"/>
          <w:i/>
          <w:color w:val="2E74B5" w:themeColor="accent1" w:themeShade="BF"/>
          <w:szCs w:val="22"/>
        </w:rPr>
        <w:t>;</w:t>
      </w:r>
      <w:proofErr w:type="gramEnd"/>
    </w:p>
    <w:p w14:paraId="7CC9A842" w14:textId="77777777" w:rsidR="009D5917" w:rsidRPr="00FD28FB" w:rsidRDefault="009D5917" w:rsidP="00E43DFD">
      <w:pPr>
        <w:pStyle w:val="ACBodyTextNumbers"/>
        <w:numPr>
          <w:ilvl w:val="2"/>
          <w:numId w:val="19"/>
        </w:numPr>
        <w:tabs>
          <w:tab w:val="clear" w:pos="1191"/>
          <w:tab w:val="num" w:pos="57"/>
        </w:tabs>
        <w:ind w:left="709" w:right="0"/>
        <w:rPr>
          <w:rFonts w:cs="Arial"/>
          <w:bCs w:val="0"/>
          <w:i/>
          <w:color w:val="2E74B5" w:themeColor="accent1" w:themeShade="BF"/>
        </w:rPr>
      </w:pPr>
      <w:r w:rsidRPr="00FD28FB">
        <w:rPr>
          <w:rFonts w:cs="Arial"/>
          <w:i/>
          <w:color w:val="2E74B5" w:themeColor="accent1" w:themeShade="BF"/>
        </w:rPr>
        <w:t xml:space="preserve">Presence of </w:t>
      </w:r>
      <w:proofErr w:type="gramStart"/>
      <w:r w:rsidRPr="00FD28FB">
        <w:rPr>
          <w:rFonts w:cs="Arial"/>
          <w:i/>
          <w:color w:val="2E74B5" w:themeColor="accent1" w:themeShade="BF"/>
        </w:rPr>
        <w:t>pollutants;</w:t>
      </w:r>
      <w:proofErr w:type="gramEnd"/>
    </w:p>
    <w:p w14:paraId="5F48D52D" w14:textId="77777777" w:rsidR="009D5917" w:rsidRPr="00FD28FB" w:rsidRDefault="009D5917" w:rsidP="00E43DFD">
      <w:pPr>
        <w:pStyle w:val="ACBodyTextNumbers"/>
        <w:numPr>
          <w:ilvl w:val="2"/>
          <w:numId w:val="19"/>
        </w:numPr>
        <w:tabs>
          <w:tab w:val="clear" w:pos="1191"/>
          <w:tab w:val="num" w:pos="57"/>
        </w:tabs>
        <w:ind w:left="709" w:right="0"/>
        <w:rPr>
          <w:rFonts w:cs="Arial"/>
          <w:bCs w:val="0"/>
          <w:i/>
          <w:color w:val="2E74B5" w:themeColor="accent1" w:themeShade="BF"/>
        </w:rPr>
      </w:pPr>
      <w:r w:rsidRPr="00FD28FB">
        <w:rPr>
          <w:rFonts w:cs="Arial"/>
          <w:i/>
          <w:color w:val="2E74B5" w:themeColor="accent1" w:themeShade="BF"/>
        </w:rPr>
        <w:t xml:space="preserve">Vegetation </w:t>
      </w:r>
      <w:proofErr w:type="gramStart"/>
      <w:r w:rsidRPr="00FD28FB">
        <w:rPr>
          <w:rFonts w:cs="Arial"/>
          <w:i/>
          <w:color w:val="2E74B5" w:themeColor="accent1" w:themeShade="BF"/>
        </w:rPr>
        <w:t>clearance;</w:t>
      </w:r>
      <w:proofErr w:type="gramEnd"/>
    </w:p>
    <w:p w14:paraId="0826FA17" w14:textId="77777777" w:rsidR="009D5917" w:rsidRPr="00FD28FB" w:rsidRDefault="009D5917" w:rsidP="00E43DFD">
      <w:pPr>
        <w:pStyle w:val="ACBodyTextNumbers"/>
        <w:numPr>
          <w:ilvl w:val="2"/>
          <w:numId w:val="19"/>
        </w:numPr>
        <w:tabs>
          <w:tab w:val="clear" w:pos="1191"/>
          <w:tab w:val="num" w:pos="57"/>
        </w:tabs>
        <w:ind w:left="709" w:right="0"/>
        <w:rPr>
          <w:rFonts w:cs="Arial"/>
          <w:bCs w:val="0"/>
          <w:i/>
          <w:color w:val="2E74B5" w:themeColor="accent1" w:themeShade="BF"/>
        </w:rPr>
      </w:pPr>
      <w:r w:rsidRPr="00FD28FB">
        <w:rPr>
          <w:rFonts w:cs="Arial"/>
          <w:i/>
          <w:color w:val="2E74B5" w:themeColor="accent1" w:themeShade="BF"/>
        </w:rPr>
        <w:t xml:space="preserve">Effectively managing and controlling </w:t>
      </w:r>
      <w:r w:rsidRPr="00FD28FB">
        <w:rPr>
          <w:rFonts w:cs="Arial"/>
          <w:bCs w:val="0"/>
          <w:i/>
          <w:color w:val="2E74B5" w:themeColor="accent1" w:themeShade="BF"/>
          <w:szCs w:val="22"/>
        </w:rPr>
        <w:t>pest animals and plants</w:t>
      </w:r>
      <w:r w:rsidRPr="00FD28FB">
        <w:rPr>
          <w:rFonts w:cs="Arial"/>
          <w:i/>
          <w:color w:val="2E74B5" w:themeColor="accent1" w:themeShade="BF"/>
        </w:rPr>
        <w:t>; and</w:t>
      </w:r>
    </w:p>
    <w:p w14:paraId="5A54F68E" w14:textId="29EEECC7" w:rsidR="009D5917" w:rsidRPr="00FD28FB" w:rsidRDefault="009D5917" w:rsidP="00E43DFD">
      <w:pPr>
        <w:pStyle w:val="ACSCMnote2staff"/>
        <w:ind w:left="709" w:right="0"/>
      </w:pPr>
      <w:r w:rsidRPr="00FD28FB">
        <w:t>Guidance Note:</w:t>
      </w:r>
    </w:p>
    <w:p w14:paraId="08839A41" w14:textId="77777777" w:rsidR="009D5917" w:rsidRPr="00FD28FB" w:rsidRDefault="009D5917" w:rsidP="00E43DFD">
      <w:pPr>
        <w:pStyle w:val="ACSCMnote2staff"/>
        <w:ind w:left="709" w:right="0"/>
      </w:pPr>
      <w:r w:rsidRPr="00FD28FB">
        <w:t>The wording in Appendix 15 of the AUP(OP) refers to “animal and plant pests” which is ambiguous. However, this is interpreted as referring to plants which are pests.</w:t>
      </w:r>
    </w:p>
    <w:p w14:paraId="03F22751" w14:textId="4ED91277" w:rsidR="009D5917" w:rsidRPr="00FD28FB" w:rsidRDefault="009D5917" w:rsidP="00E43DFD">
      <w:pPr>
        <w:pStyle w:val="ACBodyTextNumbers"/>
        <w:numPr>
          <w:ilvl w:val="2"/>
          <w:numId w:val="19"/>
        </w:numPr>
        <w:tabs>
          <w:tab w:val="clear" w:pos="1191"/>
          <w:tab w:val="num" w:pos="624"/>
        </w:tabs>
        <w:ind w:left="709" w:right="0"/>
        <w:rPr>
          <w:rFonts w:cs="Arial"/>
          <w:bCs w:val="0"/>
          <w:i/>
          <w:iCs/>
          <w:color w:val="2E74B5" w:themeColor="accent1" w:themeShade="BF"/>
        </w:rPr>
      </w:pPr>
      <w:r w:rsidRPr="00FD28FB">
        <w:rPr>
          <w:rFonts w:cs="Arial"/>
          <w:i/>
          <w:iCs/>
          <w:color w:val="2E74B5" w:themeColor="accent1" w:themeShade="BF"/>
        </w:rPr>
        <w:t xml:space="preserve">Providing appropriate access to any sites and places of significant to Mana Whenua. </w:t>
      </w:r>
      <w:r w:rsidRPr="00FD28FB">
        <w:rPr>
          <w:i/>
          <w:iCs/>
          <w:color w:val="2E74B5" w:themeColor="accent1" w:themeShade="BF"/>
          <w:lang w:eastAsia="en-NZ"/>
        </w:rPr>
        <w:t>(Include where appropriate)</w:t>
      </w:r>
    </w:p>
    <w:p w14:paraId="5EE49379" w14:textId="77777777" w:rsidR="00E50E8D" w:rsidRDefault="00E50E8D">
      <w:pPr>
        <w:spacing w:line="259" w:lineRule="auto"/>
        <w:rPr>
          <w:rFonts w:eastAsiaTheme="majorEastAsia" w:cstheme="majorBidi"/>
          <w:b/>
          <w:color w:val="76A240"/>
          <w:szCs w:val="26"/>
        </w:rPr>
      </w:pPr>
      <w:r>
        <w:br w:type="page"/>
      </w:r>
    </w:p>
    <w:p w14:paraId="7BDB0951" w14:textId="331EBB56" w:rsidR="009D5917" w:rsidRPr="00FD28FB" w:rsidRDefault="009D5917" w:rsidP="00E43DFD">
      <w:pPr>
        <w:pStyle w:val="Heading3"/>
        <w:ind w:left="360"/>
      </w:pPr>
      <w:bookmarkStart w:id="45" w:name="_Toc57660216"/>
      <w:r w:rsidRPr="00E43DFD">
        <w:rPr>
          <w:color w:val="000000" w:themeColor="text1"/>
        </w:rPr>
        <w:lastRenderedPageBreak/>
        <w:t>Monitoring Reports for Indigenous Revegetation Planting Area(s)</w:t>
      </w:r>
      <w:bookmarkEnd w:id="45"/>
    </w:p>
    <w:p w14:paraId="1D015FCA" w14:textId="66F89CBD" w:rsidR="009D5917" w:rsidRPr="00FD28FB" w:rsidRDefault="007C2A2B" w:rsidP="00E43DFD">
      <w:pPr>
        <w:pStyle w:val="ACBodyTextNumbers"/>
        <w:ind w:left="360" w:right="0"/>
        <w:rPr>
          <w:rFonts w:eastAsia="Times New Roman"/>
          <w:i/>
        </w:rPr>
      </w:pPr>
      <w:r>
        <w:rPr>
          <w:rFonts w:eastAsia="Times New Roman"/>
          <w:lang w:eastAsia="en-AU"/>
        </w:rPr>
        <w:t>(10)</w:t>
      </w:r>
      <w:r w:rsidR="009915E7">
        <w:rPr>
          <w:rFonts w:eastAsia="Times New Roman"/>
          <w:lang w:eastAsia="en-AU"/>
        </w:rPr>
        <w:t xml:space="preserve"> </w:t>
      </w:r>
      <w:r w:rsidR="009D5917" w:rsidRPr="00FD28FB">
        <w:rPr>
          <w:rFonts w:eastAsia="Times New Roman"/>
          <w:lang w:eastAsia="en-AU"/>
        </w:rPr>
        <w:t xml:space="preserve">The land owner shall submit a Monitoring Report </w:t>
      </w:r>
      <w:r w:rsidR="009D5917" w:rsidRPr="00FD28FB">
        <w:rPr>
          <w:rFonts w:eastAsia="Times New Roman"/>
          <w:bCs w:val="0"/>
          <w:lang w:eastAsia="en-AU"/>
        </w:rPr>
        <w:t>for all Indigenous Revegetation Planting Area(s)</w:t>
      </w:r>
      <w:r w:rsidR="009D5917" w:rsidRPr="00FD28FB">
        <w:rPr>
          <w:rFonts w:eastAsia="Times New Roman"/>
          <w:b/>
          <w:lang w:eastAsia="en-AU"/>
        </w:rPr>
        <w:t xml:space="preserve"> </w:t>
      </w:r>
      <w:r w:rsidR="009D5917" w:rsidRPr="00FD28FB">
        <w:rPr>
          <w:rFonts w:eastAsia="Times New Roman"/>
          <w:lang w:eastAsia="en-AU"/>
        </w:rPr>
        <w:t xml:space="preserve">prepared </w:t>
      </w:r>
      <w:r w:rsidR="009D5917" w:rsidRPr="00FD28FB">
        <w:rPr>
          <w:color w:val="000000"/>
        </w:rPr>
        <w:t>by a suitably qualified and experienced ecologist</w:t>
      </w:r>
      <w:r w:rsidR="009D5917" w:rsidRPr="00FD28FB">
        <w:rPr>
          <w:rFonts w:eastAsia="Times New Roman"/>
          <w:lang w:eastAsia="en-AU"/>
        </w:rPr>
        <w:t xml:space="preserve"> to Council’s </w:t>
      </w:r>
      <w:r w:rsidR="009D5917" w:rsidRPr="00FD28FB">
        <w:rPr>
          <w:rFonts w:eastAsia="Times New Roman"/>
        </w:rPr>
        <w:t xml:space="preserve">Team Leader, Compliance Monitoring </w:t>
      </w:r>
      <w:r w:rsidR="009D5917" w:rsidRPr="00FD28FB">
        <w:rPr>
          <w:color w:val="0070C0"/>
        </w:rPr>
        <w:t>NW1 / NW2 / S</w:t>
      </w:r>
      <w:r w:rsidR="009D5917" w:rsidRPr="00FD28FB">
        <w:rPr>
          <w:rFonts w:eastAsia="Times New Roman"/>
          <w:lang w:eastAsia="en-AU"/>
        </w:rPr>
        <w:t xml:space="preserve">, for approval 6 monthly for the first 18 months then annually thereafter for a minimum period of five years following the certification of the planting completion report </w:t>
      </w:r>
      <w:r w:rsidR="009D5917" w:rsidRPr="00FD28FB">
        <w:rPr>
          <w:rFonts w:eastAsia="Times New Roman"/>
          <w:b/>
          <w:bCs w:val="0"/>
          <w:lang w:eastAsia="en-AU"/>
        </w:rPr>
        <w:t xml:space="preserve">referred to in condition </w:t>
      </w:r>
      <w:r w:rsidR="00D74920">
        <w:rPr>
          <w:rFonts w:eastAsia="Times New Roman"/>
          <w:b/>
          <w:bCs w:val="0"/>
          <w:color w:val="FF0000"/>
          <w:lang w:eastAsia="en-AU"/>
        </w:rPr>
        <w:t>4(c)(iii)</w:t>
      </w:r>
      <w:r w:rsidR="009D5917" w:rsidRPr="00FD28FB">
        <w:rPr>
          <w:rFonts w:eastAsia="Times New Roman"/>
          <w:b/>
          <w:bCs w:val="0"/>
          <w:color w:val="0070C0"/>
          <w:lang w:eastAsia="en-AU"/>
        </w:rPr>
        <w:t xml:space="preserve"> </w:t>
      </w:r>
      <w:r w:rsidR="009D5917" w:rsidRPr="00FD28FB">
        <w:rPr>
          <w:rFonts w:eastAsia="Times New Roman"/>
          <w:b/>
          <w:bCs w:val="0"/>
          <w:lang w:eastAsia="en-AU"/>
        </w:rPr>
        <w:t>above</w:t>
      </w:r>
      <w:r w:rsidR="009D5917" w:rsidRPr="00FD28FB">
        <w:rPr>
          <w:i/>
          <w:color w:val="0070C0"/>
          <w:lang w:eastAsia="en-NZ"/>
        </w:rPr>
        <w:t xml:space="preserve"> (this is a requirement of the ACDP RS (Rule 7.14.2.3.1), which is still operative.) </w:t>
      </w:r>
      <w:r w:rsidR="009D5917" w:rsidRPr="00FD28FB">
        <w:rPr>
          <w:rFonts w:eastAsia="Times New Roman"/>
          <w:lang w:eastAsia="en-AU"/>
        </w:rPr>
        <w:t>The Monitoring Report shall include but is not to be limited to the following information in respect of each lot:</w:t>
      </w:r>
    </w:p>
    <w:p w14:paraId="58C4897F" w14:textId="77777777" w:rsidR="009D5917" w:rsidRPr="00FD28FB" w:rsidRDefault="009D5917" w:rsidP="00E43DFD">
      <w:pPr>
        <w:pStyle w:val="ACBodyTextNumbers"/>
        <w:numPr>
          <w:ilvl w:val="0"/>
          <w:numId w:val="21"/>
        </w:numPr>
        <w:ind w:left="928" w:right="0" w:hanging="568"/>
        <w:rPr>
          <w:rFonts w:cs="Arial"/>
          <w:color w:val="000000"/>
          <w:szCs w:val="22"/>
        </w:rPr>
      </w:pPr>
      <w:r w:rsidRPr="00FD28FB">
        <w:rPr>
          <w:rFonts w:cs="Arial"/>
          <w:bCs w:val="0"/>
          <w:color w:val="000000"/>
          <w:szCs w:val="22"/>
        </w:rPr>
        <w:t xml:space="preserve">Success rates, including growth rates and number of plants lost (including an analysis of the distribution of losses). A minimum survival rate of 90% is to be </w:t>
      </w:r>
      <w:proofErr w:type="gramStart"/>
      <w:r w:rsidRPr="00FD28FB">
        <w:rPr>
          <w:rFonts w:cs="Arial"/>
          <w:bCs w:val="0"/>
          <w:color w:val="000000"/>
          <w:szCs w:val="22"/>
        </w:rPr>
        <w:t>achieved;</w:t>
      </w:r>
      <w:proofErr w:type="gramEnd"/>
    </w:p>
    <w:p w14:paraId="06DBA10F" w14:textId="77777777" w:rsidR="009D5917" w:rsidRPr="00FD28FB" w:rsidRDefault="009D5917" w:rsidP="00E43DFD">
      <w:pPr>
        <w:pStyle w:val="ACBodyTextNumbers"/>
        <w:numPr>
          <w:ilvl w:val="0"/>
          <w:numId w:val="21"/>
        </w:numPr>
        <w:ind w:left="928" w:right="0" w:hanging="568"/>
        <w:rPr>
          <w:rFonts w:cs="Arial"/>
          <w:color w:val="000000"/>
          <w:szCs w:val="22"/>
        </w:rPr>
      </w:pPr>
      <w:r w:rsidRPr="00FD28FB">
        <w:rPr>
          <w:rFonts w:cs="Arial"/>
          <w:bCs w:val="0"/>
          <w:color w:val="000000"/>
          <w:szCs w:val="22"/>
        </w:rPr>
        <w:t xml:space="preserve">Canopy closure, beginnings of natural ecological processes - natural regeneration in understorey, use by native birds. A minimum canopy closure of 80% is to be </w:t>
      </w:r>
      <w:proofErr w:type="gramStart"/>
      <w:r w:rsidRPr="00FD28FB">
        <w:rPr>
          <w:rFonts w:cs="Arial"/>
          <w:bCs w:val="0"/>
          <w:color w:val="000000"/>
          <w:szCs w:val="22"/>
        </w:rPr>
        <w:t>achieved;</w:t>
      </w:r>
      <w:proofErr w:type="gramEnd"/>
    </w:p>
    <w:p w14:paraId="32BE80B6" w14:textId="77777777" w:rsidR="009D5917" w:rsidRPr="00FD28FB" w:rsidRDefault="009D5917" w:rsidP="00E43DFD">
      <w:pPr>
        <w:pStyle w:val="ACBodyTextNumbers"/>
        <w:numPr>
          <w:ilvl w:val="0"/>
          <w:numId w:val="21"/>
        </w:numPr>
        <w:ind w:left="928" w:right="0" w:hanging="568"/>
        <w:rPr>
          <w:rFonts w:cs="Arial"/>
          <w:color w:val="000000"/>
          <w:szCs w:val="22"/>
        </w:rPr>
      </w:pPr>
      <w:r w:rsidRPr="00FD28FB">
        <w:rPr>
          <w:rFonts w:cs="Arial"/>
          <w:bCs w:val="0"/>
          <w:color w:val="000000"/>
          <w:szCs w:val="22"/>
        </w:rPr>
        <w:t xml:space="preserve">A running record of fertilisation, animal and weed pest control and replacement of dead </w:t>
      </w:r>
      <w:proofErr w:type="gramStart"/>
      <w:r w:rsidRPr="00FD28FB">
        <w:rPr>
          <w:rFonts w:cs="Arial"/>
          <w:bCs w:val="0"/>
          <w:color w:val="000000"/>
          <w:szCs w:val="22"/>
        </w:rPr>
        <w:t>plants;</w:t>
      </w:r>
      <w:proofErr w:type="gramEnd"/>
      <w:r w:rsidRPr="00FD28FB">
        <w:rPr>
          <w:rFonts w:cs="Arial"/>
          <w:bCs w:val="0"/>
          <w:color w:val="000000"/>
          <w:szCs w:val="22"/>
        </w:rPr>
        <w:t xml:space="preserve">  </w:t>
      </w:r>
    </w:p>
    <w:p w14:paraId="515C8BCD" w14:textId="77777777" w:rsidR="009D5917" w:rsidRPr="00FD28FB" w:rsidRDefault="009D5917" w:rsidP="00E43DFD">
      <w:pPr>
        <w:pStyle w:val="ACBodyTextNumbers"/>
        <w:numPr>
          <w:ilvl w:val="0"/>
          <w:numId w:val="21"/>
        </w:numPr>
        <w:ind w:left="928" w:right="0" w:hanging="568"/>
        <w:rPr>
          <w:rFonts w:cs="Arial"/>
          <w:color w:val="000000"/>
        </w:rPr>
      </w:pPr>
      <w:r w:rsidRPr="00FD28FB">
        <w:rPr>
          <w:rFonts w:cs="Arial"/>
          <w:color w:val="000000" w:themeColor="text1"/>
        </w:rPr>
        <w:t xml:space="preserve">Details on the condition of, and recommendations for maintenance of, the </w:t>
      </w:r>
      <w:proofErr w:type="gramStart"/>
      <w:r w:rsidRPr="00FD28FB">
        <w:rPr>
          <w:rFonts w:cs="Arial"/>
          <w:color w:val="000000" w:themeColor="text1"/>
        </w:rPr>
        <w:t>fencing;</w:t>
      </w:r>
      <w:proofErr w:type="gramEnd"/>
    </w:p>
    <w:p w14:paraId="666C0E76" w14:textId="77777777" w:rsidR="009D5917" w:rsidRPr="00FD28FB" w:rsidRDefault="009D5917" w:rsidP="00E43DFD">
      <w:pPr>
        <w:pStyle w:val="ACBodyTextNumbers"/>
        <w:numPr>
          <w:ilvl w:val="0"/>
          <w:numId w:val="21"/>
        </w:numPr>
        <w:ind w:left="928" w:right="0" w:hanging="568"/>
        <w:rPr>
          <w:rFonts w:cs="Arial"/>
          <w:color w:val="000000"/>
          <w:szCs w:val="22"/>
        </w:rPr>
      </w:pPr>
      <w:r w:rsidRPr="00FD28FB">
        <w:rPr>
          <w:rFonts w:cs="Arial"/>
          <w:bCs w:val="0"/>
          <w:color w:val="000000"/>
          <w:szCs w:val="22"/>
        </w:rPr>
        <w:t xml:space="preserve">Recommendations for replacement of dead plants and implementation of these recommendations (remediation work). Any recommended remediation work shall include a start date for replanting. </w:t>
      </w:r>
    </w:p>
    <w:p w14:paraId="5A73C0A6" w14:textId="77777777" w:rsidR="009D5917" w:rsidRPr="00FD28FB" w:rsidRDefault="009D5917" w:rsidP="00E43DFD">
      <w:pPr>
        <w:pStyle w:val="ACBodyTextBullets"/>
        <w:numPr>
          <w:ilvl w:val="0"/>
          <w:numId w:val="21"/>
        </w:numPr>
        <w:spacing w:after="160"/>
        <w:ind w:left="928" w:right="0" w:hanging="568"/>
        <w:rPr>
          <w:rFonts w:eastAsia="Times New Roman" w:cs="Arial"/>
          <w:szCs w:val="22"/>
          <w:lang w:eastAsia="en-AU"/>
        </w:rPr>
      </w:pPr>
      <w:r w:rsidRPr="00FD28FB">
        <w:rPr>
          <w:rFonts w:eastAsia="Times New Roman" w:cs="Arial"/>
          <w:szCs w:val="22"/>
          <w:lang w:eastAsia="en-AU"/>
        </w:rPr>
        <w:t xml:space="preserve">If remediation work is recommended, the </w:t>
      </w:r>
      <w:proofErr w:type="gramStart"/>
      <w:r w:rsidRPr="00FD28FB">
        <w:rPr>
          <w:rFonts w:eastAsia="Times New Roman" w:cs="Arial"/>
          <w:szCs w:val="22"/>
          <w:lang w:eastAsia="en-AU"/>
        </w:rPr>
        <w:t>land owner</w:t>
      </w:r>
      <w:proofErr w:type="gramEnd"/>
      <w:r w:rsidRPr="00FD28FB">
        <w:rPr>
          <w:rFonts w:eastAsia="Times New Roman" w:cs="Arial"/>
          <w:szCs w:val="22"/>
          <w:lang w:eastAsia="en-AU"/>
        </w:rPr>
        <w:t xml:space="preserve"> shall:</w:t>
      </w:r>
    </w:p>
    <w:p w14:paraId="25B27CD8" w14:textId="77777777" w:rsidR="009D5917" w:rsidRPr="00FD28FB" w:rsidRDefault="009D5917" w:rsidP="00E43DFD">
      <w:pPr>
        <w:pStyle w:val="ACBodyTextNumbers"/>
        <w:numPr>
          <w:ilvl w:val="5"/>
          <w:numId w:val="28"/>
        </w:numPr>
        <w:ind w:left="1495" w:right="0" w:hanging="567"/>
        <w:rPr>
          <w:rFonts w:cs="Arial"/>
          <w:color w:val="000000"/>
          <w:szCs w:val="22"/>
        </w:rPr>
      </w:pPr>
      <w:r w:rsidRPr="00FD28FB">
        <w:rPr>
          <w:rFonts w:cs="Arial"/>
          <w:bCs w:val="0"/>
          <w:color w:val="000000"/>
          <w:szCs w:val="22"/>
        </w:rPr>
        <w:t>Undertake this remediation work within six months from the start date.</w:t>
      </w:r>
    </w:p>
    <w:p w14:paraId="4B6C2A75" w14:textId="77777777" w:rsidR="009D5917" w:rsidRPr="00FD28FB" w:rsidRDefault="009D5917" w:rsidP="00E43DFD">
      <w:pPr>
        <w:pStyle w:val="ACBodyTextNumbers"/>
        <w:numPr>
          <w:ilvl w:val="5"/>
          <w:numId w:val="28"/>
        </w:numPr>
        <w:ind w:left="1495" w:right="0" w:hanging="567"/>
        <w:rPr>
          <w:rFonts w:cs="Arial"/>
          <w:u w:val="single"/>
        </w:rPr>
      </w:pPr>
      <w:r w:rsidRPr="00FD28FB">
        <w:rPr>
          <w:rFonts w:cs="Arial"/>
          <w:color w:val="000000"/>
          <w:szCs w:val="22"/>
        </w:rPr>
        <w:t xml:space="preserve">Provide Council with a report confirming the remediation work has been undertaken. This report shall be submitted to Council’s </w:t>
      </w:r>
      <w:r w:rsidRPr="00FD28FB">
        <w:rPr>
          <w:rFonts w:eastAsia="Times New Roman"/>
          <w:szCs w:val="22"/>
        </w:rPr>
        <w:t xml:space="preserve">Team Leader, Compliance Monitoring </w:t>
      </w:r>
      <w:r w:rsidRPr="00FD28FB">
        <w:rPr>
          <w:color w:val="0070C0"/>
        </w:rPr>
        <w:t xml:space="preserve">NW1 / NW2 / S </w:t>
      </w:r>
      <w:r w:rsidRPr="00FD28FB">
        <w:rPr>
          <w:rFonts w:cs="Arial"/>
          <w:color w:val="000000"/>
          <w:szCs w:val="22"/>
        </w:rPr>
        <w:t>within 6 months after the remediation work has been undertaken.</w:t>
      </w:r>
    </w:p>
    <w:p w14:paraId="0FA5A8FE" w14:textId="77777777" w:rsidR="009D5917" w:rsidRPr="00FD28FB" w:rsidRDefault="009D5917" w:rsidP="00E43DFD">
      <w:pPr>
        <w:keepNext/>
        <w:ind w:left="361"/>
        <w:rPr>
          <w:rFonts w:eastAsiaTheme="majorEastAsia" w:cstheme="majorBidi"/>
          <w:bCs/>
          <w:i/>
          <w:color w:val="0070C0"/>
          <w:szCs w:val="28"/>
          <w:lang w:eastAsia="en-NZ"/>
        </w:rPr>
      </w:pPr>
      <w:r w:rsidRPr="00FD28FB">
        <w:rPr>
          <w:rFonts w:eastAsiaTheme="majorEastAsia" w:cstheme="majorBidi"/>
          <w:bCs/>
          <w:i/>
          <w:color w:val="0070C0"/>
          <w:szCs w:val="28"/>
          <w:lang w:eastAsia="en-NZ"/>
        </w:rPr>
        <w:br/>
        <w:t>Guidance Note:</w:t>
      </w:r>
    </w:p>
    <w:p w14:paraId="663396F3" w14:textId="75DF8E8A" w:rsidR="00A4700D" w:rsidRPr="00FD28FB" w:rsidRDefault="009D5917" w:rsidP="00E43DFD">
      <w:pPr>
        <w:ind w:left="361"/>
        <w:rPr>
          <w:rFonts w:eastAsiaTheme="majorEastAsia" w:cstheme="majorBidi"/>
          <w:bCs/>
          <w:i/>
          <w:color w:val="0070C0"/>
          <w:szCs w:val="28"/>
          <w:lang w:eastAsia="en-NZ"/>
        </w:rPr>
      </w:pPr>
      <w:r w:rsidRPr="00FD28FB">
        <w:rPr>
          <w:rFonts w:eastAsiaTheme="majorEastAsia" w:cstheme="majorBidi"/>
          <w:bCs/>
          <w:i/>
          <w:color w:val="0070C0"/>
          <w:szCs w:val="28"/>
          <w:lang w:eastAsia="en-NZ"/>
        </w:rPr>
        <w:t xml:space="preserve">This </w:t>
      </w:r>
      <w:proofErr w:type="gramStart"/>
      <w:r w:rsidRPr="00FD28FB">
        <w:rPr>
          <w:rFonts w:eastAsiaTheme="majorEastAsia" w:cstheme="majorBidi"/>
          <w:bCs/>
          <w:i/>
          <w:color w:val="0070C0"/>
          <w:szCs w:val="28"/>
          <w:lang w:eastAsia="en-NZ"/>
        </w:rPr>
        <w:t>condition  is</w:t>
      </w:r>
      <w:proofErr w:type="gramEnd"/>
      <w:r w:rsidRPr="00FD28FB">
        <w:rPr>
          <w:rFonts w:eastAsiaTheme="majorEastAsia" w:cstheme="majorBidi"/>
          <w:bCs/>
          <w:i/>
          <w:color w:val="0070C0"/>
          <w:szCs w:val="28"/>
          <w:lang w:eastAsia="en-NZ"/>
        </w:rPr>
        <w:t xml:space="preserve"> not required if the receiver sites are created more than 6.5 years after planting has been undertaken.</w:t>
      </w:r>
    </w:p>
    <w:p w14:paraId="7A73EED5" w14:textId="77777777" w:rsidR="00683F58" w:rsidRPr="00FD28FB" w:rsidRDefault="00683F58" w:rsidP="00E43DFD">
      <w:pPr>
        <w:ind w:left="567"/>
      </w:pPr>
    </w:p>
    <w:p w14:paraId="73ED3330" w14:textId="0E3FCB01" w:rsidR="009D5917" w:rsidRPr="00FD28FB" w:rsidRDefault="007C2A2B" w:rsidP="0028448D">
      <w:pPr>
        <w:pStyle w:val="Heading3"/>
        <w:ind w:left="0"/>
      </w:pPr>
      <w:bookmarkStart w:id="46" w:name="_Toc57660217"/>
      <w:r>
        <w:t>q)</w:t>
      </w:r>
      <w:r w:rsidR="009D5917" w:rsidRPr="00FD28FB">
        <w:t xml:space="preserve"> Registration of Covenant</w:t>
      </w:r>
      <w:bookmarkEnd w:id="46"/>
    </w:p>
    <w:p w14:paraId="1E2B6F31" w14:textId="25FD0622" w:rsidR="00683F58" w:rsidRPr="00FD28FB" w:rsidRDefault="009D5917" w:rsidP="00E43DFD">
      <w:pPr>
        <w:ind w:left="284"/>
        <w:rPr>
          <w:rFonts w:eastAsiaTheme="majorEastAsia" w:cstheme="majorBidi"/>
          <w:b/>
          <w:color w:val="76A240"/>
          <w:szCs w:val="26"/>
        </w:rPr>
      </w:pPr>
      <w:r w:rsidRPr="00FD28FB">
        <w:rPr>
          <w:rFonts w:cs="Arial"/>
          <w:color w:val="000000"/>
        </w:rPr>
        <w:t xml:space="preserve">The land covenant required by Condition </w:t>
      </w:r>
      <w:r w:rsidRPr="00E43DFD">
        <w:rPr>
          <w:rFonts w:cs="Arial"/>
          <w:color w:val="4472C4" w:themeColor="accent5"/>
        </w:rPr>
        <w:t>&lt;</w:t>
      </w:r>
      <w:r w:rsidR="00006A5A">
        <w:rPr>
          <w:rFonts w:cs="Arial"/>
          <w:color w:val="4472C4" w:themeColor="accent5"/>
        </w:rPr>
        <w:t>4(p)</w:t>
      </w:r>
      <w:r w:rsidRPr="00E43DFD">
        <w:rPr>
          <w:rFonts w:cs="Arial"/>
          <w:color w:val="4472C4" w:themeColor="accent5"/>
        </w:rPr>
        <w:t xml:space="preserve">&gt; </w:t>
      </w:r>
      <w:r w:rsidRPr="00FD28FB">
        <w:rPr>
          <w:rFonts w:cs="Arial"/>
          <w:color w:val="000000"/>
        </w:rPr>
        <w:t xml:space="preserve">above must be registered on the title of Lot </w:t>
      </w:r>
      <w:r w:rsidRPr="00FD28FB">
        <w:rPr>
          <w:rFonts w:cs="Arial"/>
          <w:color w:val="0070C0"/>
        </w:rPr>
        <w:t xml:space="preserve">x </w:t>
      </w:r>
      <w:r w:rsidRPr="00FD28FB">
        <w:rPr>
          <w:rFonts w:cs="Arial"/>
          <w:color w:val="000000"/>
        </w:rPr>
        <w:t xml:space="preserve">DP </w:t>
      </w:r>
      <w:r w:rsidRPr="00FD28FB">
        <w:rPr>
          <w:rFonts w:cs="Arial"/>
          <w:color w:val="0070C0"/>
        </w:rPr>
        <w:t xml:space="preserve">x </w:t>
      </w:r>
      <w:r w:rsidRPr="00FD28FB">
        <w:rPr>
          <w:rFonts w:cs="Arial"/>
          <w:color w:val="000000"/>
        </w:rPr>
        <w:t>and evidence provided of such to the Council’s Team Leader, Subdivision.</w:t>
      </w:r>
    </w:p>
    <w:p w14:paraId="12FFAE7E" w14:textId="76E10D4E" w:rsidR="009D5917" w:rsidRPr="00FD28FB" w:rsidRDefault="007C2A2B" w:rsidP="0028448D">
      <w:pPr>
        <w:pStyle w:val="Heading3"/>
        <w:ind w:left="0"/>
      </w:pPr>
      <w:bookmarkStart w:id="47" w:name="_Toc57660218"/>
      <w:r>
        <w:lastRenderedPageBreak/>
        <w:t>r)</w:t>
      </w:r>
      <w:r w:rsidR="009D5917" w:rsidRPr="00FD28FB">
        <w:t xml:space="preserve"> </w:t>
      </w:r>
      <w:r w:rsidR="00330FB3">
        <w:t xml:space="preserve"> </w:t>
      </w:r>
      <w:r w:rsidR="009D5917" w:rsidRPr="00FD28FB">
        <w:t>Bond Requirements</w:t>
      </w:r>
      <w:bookmarkEnd w:id="47"/>
    </w:p>
    <w:p w14:paraId="75D5D211" w14:textId="3F89A67F" w:rsidR="009D5917" w:rsidRPr="00FD28FB" w:rsidRDefault="009D5917" w:rsidP="00E43DFD">
      <w:pPr>
        <w:pStyle w:val="ACBodyTextBullets"/>
        <w:numPr>
          <w:ilvl w:val="0"/>
          <w:numId w:val="0"/>
        </w:numPr>
        <w:spacing w:after="160"/>
        <w:ind w:left="284" w:right="0"/>
        <w:contextualSpacing w:val="0"/>
        <w:rPr>
          <w:rFonts w:cs="Arial"/>
          <w:color w:val="000000"/>
          <w:szCs w:val="22"/>
        </w:rPr>
      </w:pPr>
      <w:r w:rsidRPr="00FD28FB">
        <w:rPr>
          <w:rFonts w:cs="Arial"/>
          <w:color w:val="000000"/>
          <w:szCs w:val="22"/>
        </w:rPr>
        <w:t xml:space="preserve">The consent holder must provide evidence that in relation to the Indigenous Revegetation Planting Area/s at the Donor site that </w:t>
      </w:r>
      <w:r w:rsidRPr="00FD28FB">
        <w:rPr>
          <w:rFonts w:cs="Arial"/>
          <w:iCs/>
          <w:color w:val="000000"/>
          <w:szCs w:val="22"/>
        </w:rPr>
        <w:t xml:space="preserve">Council has certified the completion report referred to in </w:t>
      </w:r>
      <w:r w:rsidRPr="00FD28FB">
        <w:rPr>
          <w:rFonts w:cs="Arial"/>
          <w:b/>
          <w:iCs/>
          <w:color w:val="000000"/>
          <w:szCs w:val="22"/>
        </w:rPr>
        <w:t xml:space="preserve">condition </w:t>
      </w:r>
      <w:r w:rsidR="0020623B">
        <w:rPr>
          <w:rFonts w:cs="Arial"/>
          <w:b/>
          <w:color w:val="FF0000"/>
          <w:szCs w:val="22"/>
        </w:rPr>
        <w:t>4</w:t>
      </w:r>
      <w:r w:rsidR="00DA7197">
        <w:rPr>
          <w:rFonts w:cs="Arial"/>
          <w:b/>
          <w:color w:val="FF0000"/>
          <w:szCs w:val="22"/>
        </w:rPr>
        <w:t>(c)</w:t>
      </w:r>
      <w:r w:rsidR="0020623B">
        <w:rPr>
          <w:rFonts w:cs="Arial"/>
          <w:b/>
          <w:color w:val="FF0000"/>
          <w:szCs w:val="22"/>
        </w:rPr>
        <w:t>(iv)</w:t>
      </w:r>
      <w:r w:rsidRPr="00FD28FB">
        <w:rPr>
          <w:rFonts w:cs="Arial"/>
          <w:b/>
          <w:color w:val="000000"/>
          <w:szCs w:val="22"/>
        </w:rPr>
        <w:t>, at least 12 months has elapsed since the planting was completed and the planting has achieved growth of a minimum of 300 mm</w:t>
      </w:r>
      <w:r w:rsidRPr="00FD28FB">
        <w:rPr>
          <w:rFonts w:cs="Arial"/>
          <w:iCs/>
          <w:color w:val="000000"/>
          <w:szCs w:val="22"/>
        </w:rPr>
        <w:t xml:space="preserve">, and that the donor site owner has </w:t>
      </w:r>
      <w:r w:rsidRPr="00FD28FB">
        <w:rPr>
          <w:rFonts w:cs="Arial"/>
          <w:color w:val="000000"/>
          <w:szCs w:val="22"/>
        </w:rPr>
        <w:t>entered</w:t>
      </w:r>
      <w:r w:rsidRPr="00FD28FB">
        <w:rPr>
          <w:rFonts w:cs="Arial"/>
          <w:iCs/>
          <w:color w:val="000000"/>
          <w:szCs w:val="22"/>
        </w:rPr>
        <w:t xml:space="preserve"> into a surety bond of $5,500 </w:t>
      </w:r>
      <w:r w:rsidRPr="00FD28FB">
        <w:rPr>
          <w:rFonts w:cs="Arial"/>
          <w:color w:val="000000"/>
          <w:szCs w:val="22"/>
        </w:rPr>
        <w:t xml:space="preserve">per hectare </w:t>
      </w:r>
      <w:r w:rsidRPr="00FD28FB">
        <w:rPr>
          <w:rFonts w:cs="Arial"/>
          <w:iCs/>
          <w:color w:val="000000"/>
          <w:szCs w:val="22"/>
        </w:rPr>
        <w:t xml:space="preserve">with Council.  The value of this bond shall be to the satisfaction of the Council’s Team Leader, Compliance Monitoring </w:t>
      </w:r>
      <w:r w:rsidRPr="00FD28FB">
        <w:rPr>
          <w:color w:val="0070C0"/>
        </w:rPr>
        <w:t>NW1 / NW2 / S</w:t>
      </w:r>
      <w:r w:rsidRPr="00FD28FB">
        <w:rPr>
          <w:rFonts w:cs="Arial"/>
          <w:iCs/>
          <w:color w:val="000000"/>
          <w:szCs w:val="22"/>
        </w:rPr>
        <w:t>.  The purpose of the bond is to ensure a minimum survival rate of the plants to 90% of the original density and 80% canopy closure through the entire planting area(s) is achieved.</w:t>
      </w:r>
    </w:p>
    <w:p w14:paraId="26E8BC28" w14:textId="77777777" w:rsidR="009D5917" w:rsidRPr="00FD28FB" w:rsidRDefault="009D5917" w:rsidP="0028448D">
      <w:pPr>
        <w:spacing w:line="259" w:lineRule="auto"/>
        <w:rPr>
          <w:rFonts w:eastAsiaTheme="majorEastAsia" w:cstheme="majorBidi"/>
          <w:b/>
          <w:bCs/>
          <w:color w:val="203D58"/>
          <w:sz w:val="32"/>
          <w:szCs w:val="28"/>
        </w:rPr>
      </w:pPr>
      <w:r w:rsidRPr="00FD28FB">
        <w:br w:type="page"/>
      </w:r>
    </w:p>
    <w:p w14:paraId="50E983E0" w14:textId="1EC536A6" w:rsidR="009D5917" w:rsidRPr="00E43DFD" w:rsidRDefault="008C2349" w:rsidP="00E43DFD">
      <w:pPr>
        <w:pStyle w:val="Heading2NoNumber"/>
        <w:spacing w:after="360"/>
        <w:rPr>
          <w:rFonts w:eastAsia="Calibri"/>
          <w:color w:val="203D58"/>
          <w:sz w:val="24"/>
        </w:rPr>
      </w:pPr>
      <w:bookmarkStart w:id="48" w:name="_Toc57660219"/>
      <w:r w:rsidRPr="00E43DFD">
        <w:rPr>
          <w:color w:val="203D58"/>
        </w:rPr>
        <w:lastRenderedPageBreak/>
        <w:t xml:space="preserve">Section 224(c) </w:t>
      </w:r>
      <w:r w:rsidR="00A4700D" w:rsidRPr="00E43DFD">
        <w:rPr>
          <w:color w:val="203D58"/>
        </w:rPr>
        <w:t xml:space="preserve">compliance </w:t>
      </w:r>
      <w:r w:rsidRPr="00E43DFD">
        <w:rPr>
          <w:color w:val="203D58"/>
        </w:rPr>
        <w:t xml:space="preserve">conditions: </w:t>
      </w:r>
      <w:r w:rsidR="009D5917" w:rsidRPr="00E43DFD">
        <w:rPr>
          <w:color w:val="203D58"/>
        </w:rPr>
        <w:t xml:space="preserve">Transferable Rural Sites </w:t>
      </w:r>
      <w:r w:rsidR="00E918AD" w:rsidRPr="00E43DFD">
        <w:rPr>
          <w:color w:val="203D58"/>
        </w:rPr>
        <w:t>Subdivisi</w:t>
      </w:r>
      <w:r w:rsidR="00A4700D" w:rsidRPr="00E43DFD">
        <w:rPr>
          <w:color w:val="203D58"/>
        </w:rPr>
        <w:t>o</w:t>
      </w:r>
      <w:r w:rsidR="00E918AD" w:rsidRPr="00E43DFD">
        <w:rPr>
          <w:color w:val="203D58"/>
        </w:rPr>
        <w:t xml:space="preserve">n </w:t>
      </w:r>
      <w:r w:rsidR="009D5917" w:rsidRPr="00E43DFD">
        <w:rPr>
          <w:color w:val="203D58"/>
        </w:rPr>
        <w:t>- Amalgamation</w:t>
      </w:r>
      <w:bookmarkEnd w:id="48"/>
      <w:r w:rsidR="009D5917" w:rsidRPr="00E43DFD">
        <w:rPr>
          <w:color w:val="203D58"/>
        </w:rPr>
        <w:t xml:space="preserve"> </w:t>
      </w:r>
    </w:p>
    <w:p w14:paraId="29750151" w14:textId="5328A568" w:rsidR="009D5917" w:rsidRPr="00FD28FB" w:rsidRDefault="007C2A2B" w:rsidP="0028448D">
      <w:pPr>
        <w:pStyle w:val="Heading3"/>
        <w:ind w:left="0"/>
      </w:pPr>
      <w:bookmarkStart w:id="49" w:name="_Toc57660220"/>
      <w:r>
        <w:t>s)</w:t>
      </w:r>
      <w:r w:rsidR="009D5917" w:rsidRPr="00FD28FB">
        <w:t xml:space="preserve"> Donor Site</w:t>
      </w:r>
      <w:bookmarkEnd w:id="49"/>
    </w:p>
    <w:p w14:paraId="08C04B35" w14:textId="77777777" w:rsidR="009D5917" w:rsidRPr="00FD28FB" w:rsidRDefault="009D5917" w:rsidP="00E43DFD">
      <w:pPr>
        <w:pStyle w:val="ACBodyTextBullets"/>
        <w:numPr>
          <w:ilvl w:val="0"/>
          <w:numId w:val="0"/>
        </w:numPr>
        <w:spacing w:after="160"/>
        <w:ind w:left="284" w:right="0"/>
        <w:contextualSpacing w:val="0"/>
      </w:pPr>
      <w:r w:rsidRPr="00FD28FB">
        <w:t xml:space="preserve">The consent holder shall provide evidence to the Council’s Team Leader, Subdivision that a new </w:t>
      </w:r>
      <w:r w:rsidRPr="00FD28FB">
        <w:rPr>
          <w:rFonts w:cs="Arial"/>
          <w:color w:val="000000" w:themeColor="text1"/>
        </w:rPr>
        <w:t>Survey</w:t>
      </w:r>
      <w:r w:rsidRPr="00FD28FB">
        <w:t xml:space="preserve"> Title Plan has been prepared showing the Donor Sites </w:t>
      </w:r>
      <w:r w:rsidRPr="00FD28FB">
        <w:rPr>
          <w:color w:val="0070C0"/>
        </w:rPr>
        <w:t xml:space="preserve">x and x </w:t>
      </w:r>
      <w:r w:rsidRPr="00FD28FB">
        <w:t>as a single lot for which a single new record of title has been issued.</w:t>
      </w:r>
    </w:p>
    <w:p w14:paraId="5411EE5E" w14:textId="77777777" w:rsidR="009D5917" w:rsidRPr="00FD28FB" w:rsidRDefault="009D5917" w:rsidP="00E43DFD">
      <w:pPr>
        <w:pStyle w:val="ACSCMnote2staff"/>
        <w:ind w:left="284" w:right="0"/>
      </w:pPr>
      <w:r w:rsidRPr="00FD28FB">
        <w:t>Guidance Note:</w:t>
      </w:r>
    </w:p>
    <w:p w14:paraId="4EF27C3E" w14:textId="1462D845" w:rsidR="009D5917" w:rsidRPr="00FD28FB" w:rsidRDefault="009D5917" w:rsidP="00E43DFD">
      <w:pPr>
        <w:pStyle w:val="ACSCMnote2staff"/>
        <w:ind w:left="284" w:right="0"/>
      </w:pPr>
      <w:r w:rsidRPr="00FD28FB">
        <w:t>If the amalgamation involves guaranteed and limited titles this would need to be dealt with by section 220 (2a) covenant which should be conditioned to be presented at the time section 223 is requested, discuss with the Subdivision Team advisor if necessary.</w:t>
      </w:r>
      <w:r w:rsidR="001B5E62">
        <w:br/>
      </w:r>
    </w:p>
    <w:p w14:paraId="3FE6430C" w14:textId="3A32DC5B" w:rsidR="009D5917" w:rsidRPr="00FD28FB" w:rsidRDefault="007C2A2B" w:rsidP="0028448D">
      <w:pPr>
        <w:pStyle w:val="Heading3"/>
        <w:ind w:left="0"/>
      </w:pPr>
      <w:bookmarkStart w:id="50" w:name="_Toc57660221"/>
      <w:r>
        <w:t>t)</w:t>
      </w:r>
      <w:r w:rsidR="009D5917" w:rsidRPr="00FD28FB">
        <w:t xml:space="preserve"> Covenant to be registered on donor site</w:t>
      </w:r>
      <w:bookmarkEnd w:id="50"/>
    </w:p>
    <w:p w14:paraId="7FA6EDC2" w14:textId="77777777" w:rsidR="009D5917" w:rsidRPr="00FD28FB" w:rsidRDefault="009D5917" w:rsidP="00E43DFD">
      <w:pPr>
        <w:pStyle w:val="ACBodyTextBullets"/>
        <w:numPr>
          <w:ilvl w:val="0"/>
          <w:numId w:val="48"/>
        </w:numPr>
        <w:tabs>
          <w:tab w:val="clear" w:pos="1134"/>
          <w:tab w:val="num" w:pos="709"/>
        </w:tabs>
        <w:spacing w:after="160"/>
        <w:ind w:left="567" w:right="0" w:hanging="283"/>
        <w:contextualSpacing w:val="0"/>
        <w:rPr>
          <w:color w:val="000000" w:themeColor="text1"/>
        </w:rPr>
      </w:pPr>
      <w:r w:rsidRPr="00FD28FB">
        <w:t>The consent holder shall prepare and submit a covenant document to Council’s Team Leader, Subdivision for approval. This document shall contain the following:</w:t>
      </w:r>
      <w:r w:rsidRPr="00FD28FB">
        <w:rPr>
          <w:u w:val="single"/>
        </w:rPr>
        <w:t xml:space="preserve"> </w:t>
      </w:r>
    </w:p>
    <w:p w14:paraId="41FC39D7" w14:textId="77777777" w:rsidR="009D5917" w:rsidRPr="00FD28FB" w:rsidRDefault="009D5917">
      <w:pPr>
        <w:pStyle w:val="ACBodyTextBullets"/>
        <w:numPr>
          <w:ilvl w:val="2"/>
          <w:numId w:val="48"/>
        </w:numPr>
        <w:spacing w:after="160"/>
        <w:ind w:left="1080" w:right="0"/>
        <w:contextualSpacing w:val="0"/>
        <w:rPr>
          <w:color w:val="000000" w:themeColor="text1"/>
        </w:rPr>
      </w:pPr>
      <w:r w:rsidRPr="00FD28FB">
        <w:rPr>
          <w:color w:val="000000" w:themeColor="text1"/>
        </w:rPr>
        <w:t xml:space="preserve">The residential development rights attaching to the donor sites have been used to create a </w:t>
      </w:r>
      <w:r w:rsidRPr="00FD28FB">
        <w:t>transferable</w:t>
      </w:r>
      <w:r w:rsidRPr="00FD28FB">
        <w:rPr>
          <w:color w:val="000000" w:themeColor="text1"/>
        </w:rPr>
        <w:t xml:space="preserve"> rural sites subdivision under the Auckland Unitary Plan and must not accommodate any further residential development unless it is allowed as a permitted activity subject to the relevant zone rules or by the granting of a resource consent.</w:t>
      </w:r>
    </w:p>
    <w:p w14:paraId="0443CB72" w14:textId="3E22C7A8" w:rsidR="009D5917" w:rsidRPr="00FD28FB" w:rsidRDefault="009D5917">
      <w:pPr>
        <w:pStyle w:val="ACBodyTextBullets"/>
        <w:numPr>
          <w:ilvl w:val="2"/>
          <w:numId w:val="48"/>
        </w:numPr>
        <w:spacing w:after="160"/>
        <w:ind w:left="1080" w:right="0"/>
        <w:contextualSpacing w:val="0"/>
        <w:rPr>
          <w:color w:val="000000" w:themeColor="text1"/>
        </w:rPr>
      </w:pPr>
      <w:r w:rsidRPr="00FD28FB">
        <w:rPr>
          <w:color w:val="000000" w:themeColor="text1"/>
        </w:rPr>
        <w:t>The new site cannot be further subdivided other than by amalgamation with another qualifying site or by boundary adjustment.</w:t>
      </w:r>
      <w:r w:rsidRPr="00FD28FB">
        <w:rPr>
          <w:bCs/>
          <w:i/>
          <w:color w:val="0070C0"/>
          <w:lang w:eastAsia="en-NZ"/>
        </w:rPr>
        <w:br/>
      </w:r>
      <w:r w:rsidRPr="00FD28FB">
        <w:rPr>
          <w:color w:val="000000" w:themeColor="text1"/>
        </w:rPr>
        <w:br/>
      </w:r>
      <w:r w:rsidRPr="00E43DFD">
        <w:rPr>
          <w:rStyle w:val="ACBodyTextAdviceNoteChar"/>
        </w:rPr>
        <w:t>Guidance Note:</w:t>
      </w:r>
      <w:r w:rsidRPr="00E43DFD">
        <w:rPr>
          <w:rStyle w:val="ACBodyTextAdviceNoteChar"/>
        </w:rPr>
        <w:br/>
        <w:t>This condition is required as the development right associated with the site/lot being surrendered through the amalgamation is being transferred to the Receiver site.)</w:t>
      </w:r>
    </w:p>
    <w:p w14:paraId="37E07BD4" w14:textId="77777777" w:rsidR="009D5917" w:rsidRPr="00FD28FB" w:rsidRDefault="009D5917">
      <w:pPr>
        <w:pStyle w:val="ACBodyTextBullets"/>
        <w:numPr>
          <w:ilvl w:val="2"/>
          <w:numId w:val="48"/>
        </w:numPr>
        <w:spacing w:after="160"/>
        <w:ind w:left="1080" w:right="0"/>
        <w:contextualSpacing w:val="0"/>
        <w:rPr>
          <w:color w:val="000000" w:themeColor="text1"/>
        </w:rPr>
      </w:pPr>
      <w:r w:rsidRPr="00FD28FB">
        <w:rPr>
          <w:color w:val="000000" w:themeColor="text1"/>
        </w:rPr>
        <w:t xml:space="preserve">The new site has no further potential to be used for the purpose of a transferable rural </w:t>
      </w:r>
      <w:proofErr w:type="gramStart"/>
      <w:r w:rsidRPr="00FD28FB">
        <w:rPr>
          <w:color w:val="000000" w:themeColor="text1"/>
        </w:rPr>
        <w:t>sites</w:t>
      </w:r>
      <w:proofErr w:type="gramEnd"/>
      <w:r w:rsidRPr="00FD28FB">
        <w:rPr>
          <w:color w:val="000000" w:themeColor="text1"/>
        </w:rPr>
        <w:t xml:space="preserve"> subdivision, except where amalgamated with another qualifying donor site.</w:t>
      </w:r>
    </w:p>
    <w:p w14:paraId="39FB3C52" w14:textId="77777777" w:rsidR="009D5917" w:rsidRPr="00FD28FB" w:rsidRDefault="009D5917" w:rsidP="00E43DFD">
      <w:pPr>
        <w:pStyle w:val="ACBodyTextBullets"/>
        <w:numPr>
          <w:ilvl w:val="0"/>
          <w:numId w:val="48"/>
        </w:numPr>
        <w:tabs>
          <w:tab w:val="clear" w:pos="1134"/>
          <w:tab w:val="num" w:pos="-153"/>
        </w:tabs>
        <w:spacing w:after="160"/>
        <w:ind w:left="567" w:right="0" w:hanging="283"/>
        <w:contextualSpacing w:val="0"/>
        <w:rPr>
          <w:rFonts w:cs="Arial"/>
          <w:szCs w:val="22"/>
        </w:rPr>
      </w:pPr>
      <w:r w:rsidRPr="00FD28FB">
        <w:rPr>
          <w:rFonts w:cs="Arial"/>
          <w:szCs w:val="22"/>
        </w:rPr>
        <w:t xml:space="preserve">Once </w:t>
      </w:r>
      <w:r w:rsidRPr="00FD28FB">
        <w:t>approved</w:t>
      </w:r>
      <w:r w:rsidRPr="00FD28FB">
        <w:rPr>
          <w:rFonts w:cs="Arial"/>
          <w:szCs w:val="22"/>
        </w:rPr>
        <w:t xml:space="preserve">, the covenant document shall be registered against the new computer freehold register required by </w:t>
      </w:r>
      <w:r w:rsidRPr="00FD28FB">
        <w:rPr>
          <w:rFonts w:cs="Arial"/>
          <w:b/>
          <w:szCs w:val="22"/>
        </w:rPr>
        <w:t xml:space="preserve">condition </w:t>
      </w:r>
      <w:r w:rsidRPr="00FD28FB">
        <w:rPr>
          <w:rFonts w:cs="Arial"/>
          <w:b/>
          <w:color w:val="0070C0"/>
          <w:szCs w:val="22"/>
        </w:rPr>
        <w:t xml:space="preserve">&lt;X&gt; </w:t>
      </w:r>
      <w:r w:rsidRPr="00FD28FB">
        <w:rPr>
          <w:rFonts w:cs="Arial"/>
          <w:b/>
          <w:szCs w:val="22"/>
        </w:rPr>
        <w:t>(above)</w:t>
      </w:r>
      <w:r w:rsidRPr="00FD28FB">
        <w:rPr>
          <w:rFonts w:cs="Arial"/>
          <w:szCs w:val="22"/>
        </w:rPr>
        <w:t xml:space="preserve"> and evidence of such supplied to the Team Leader, Subdivision.</w:t>
      </w:r>
    </w:p>
    <w:p w14:paraId="7645FA7D" w14:textId="77777777" w:rsidR="009D5917" w:rsidRPr="00FD28FB" w:rsidRDefault="009D5917">
      <w:pPr>
        <w:ind w:left="567"/>
        <w:rPr>
          <w:u w:val="single"/>
        </w:rPr>
      </w:pPr>
      <w:r w:rsidRPr="00FD28FB">
        <w:rPr>
          <w:rFonts w:cs="Arial"/>
          <w:u w:val="single"/>
        </w:rPr>
        <w:br/>
        <w:t>Advice Note:</w:t>
      </w:r>
    </w:p>
    <w:p w14:paraId="75A79268" w14:textId="77777777" w:rsidR="009D5917" w:rsidRPr="00E43DFD" w:rsidRDefault="009D5917">
      <w:pPr>
        <w:ind w:left="567"/>
      </w:pPr>
      <w:r w:rsidRPr="00E43DFD">
        <w:rPr>
          <w:rFonts w:cs="Arial"/>
        </w:rPr>
        <w:t xml:space="preserve">Subdivision consent application number/s </w:t>
      </w:r>
      <w:r w:rsidRPr="00E43DFD">
        <w:rPr>
          <w:rFonts w:cs="Arial"/>
          <w:color w:val="0070C0"/>
        </w:rPr>
        <w:t xml:space="preserve">x  </w:t>
      </w:r>
      <w:r w:rsidRPr="00E43DFD">
        <w:rPr>
          <w:rFonts w:cs="Arial"/>
        </w:rPr>
        <w:t xml:space="preserve">[NOT YET DETERMINED] and Subdivision consent/s </w:t>
      </w:r>
      <w:r w:rsidRPr="00E43DFD">
        <w:rPr>
          <w:rFonts w:cs="Arial"/>
          <w:color w:val="0070C0"/>
        </w:rPr>
        <w:t xml:space="preserve"> x </w:t>
      </w:r>
      <w:r w:rsidRPr="00E43DFD">
        <w:rPr>
          <w:rFonts w:cs="Arial"/>
        </w:rPr>
        <w:t xml:space="preserve">Granted will utilise the &lt;?&gt; other transferable rights generated by the amalgamation of </w:t>
      </w:r>
      <w:r w:rsidRPr="00E43DFD">
        <w:rPr>
          <w:rFonts w:cs="Arial"/>
          <w:color w:val="0070C0"/>
        </w:rPr>
        <w:t xml:space="preserve">&lt; Lot/s X DP … and Lot/s Y DP ….&gt; </w:t>
      </w:r>
      <w:r w:rsidRPr="00E43DFD">
        <w:rPr>
          <w:rFonts w:cs="Arial"/>
        </w:rPr>
        <w:t>in the Land Amalgamation Incentivised Area.</w:t>
      </w:r>
    </w:p>
    <w:p w14:paraId="38A88981" w14:textId="77777777" w:rsidR="009D5917" w:rsidRPr="00E43DFD" w:rsidRDefault="009D5917">
      <w:pPr>
        <w:ind w:left="567"/>
        <w:rPr>
          <w:rFonts w:cs="Arial"/>
        </w:rPr>
      </w:pPr>
      <w:r w:rsidRPr="00E43DFD">
        <w:rPr>
          <w:rFonts w:cs="Arial"/>
        </w:rPr>
        <w:lastRenderedPageBreak/>
        <w:t xml:space="preserve">In the event that the yet to be determined application referenced as </w:t>
      </w:r>
      <w:r w:rsidRPr="00E43DFD">
        <w:rPr>
          <w:rFonts w:cs="Arial"/>
          <w:color w:val="0070C0"/>
        </w:rPr>
        <w:t xml:space="preserve">x </w:t>
      </w:r>
      <w:r w:rsidRPr="00E43DFD">
        <w:rPr>
          <w:rFonts w:cs="Arial"/>
        </w:rPr>
        <w:t xml:space="preserve">does not proceed the Transferable Rural Site Subdivision (TRSS) rights generated by the amalgamation of </w:t>
      </w:r>
      <w:r w:rsidRPr="00E43DFD">
        <w:rPr>
          <w:rFonts w:cs="Arial"/>
          <w:color w:val="0070C0"/>
        </w:rPr>
        <w:t xml:space="preserve">x. </w:t>
      </w:r>
      <w:r w:rsidRPr="00E43DFD">
        <w:rPr>
          <w:rFonts w:cs="Arial"/>
        </w:rPr>
        <w:t>that would have been used by this yet to be determined application (SUB/</w:t>
      </w:r>
      <w:proofErr w:type="spellStart"/>
      <w:r w:rsidRPr="00E43DFD">
        <w:rPr>
          <w:rFonts w:cs="Arial"/>
        </w:rPr>
        <w:t>BUN</w:t>
      </w:r>
      <w:r w:rsidRPr="00E43DFD">
        <w:rPr>
          <w:rFonts w:cs="Arial"/>
          <w:color w:val="0070C0"/>
        </w:rPr>
        <w:t>xxxx</w:t>
      </w:r>
      <w:proofErr w:type="spellEnd"/>
      <w:r w:rsidRPr="00E43DFD">
        <w:rPr>
          <w:rFonts w:cs="Arial"/>
        </w:rPr>
        <w:t>) will be available for substitution to a new TRSS application, provided that the unsuccessful application/consent is officially withdrawn/surrendered.  In relation to this issue please be aware of the following:</w:t>
      </w:r>
    </w:p>
    <w:p w14:paraId="34AFFF18" w14:textId="77777777" w:rsidR="009D5917" w:rsidRPr="00E43DFD" w:rsidRDefault="009D5917" w:rsidP="00E43DFD">
      <w:pPr>
        <w:pStyle w:val="ListParagraph"/>
        <w:numPr>
          <w:ilvl w:val="1"/>
          <w:numId w:val="49"/>
        </w:numPr>
        <w:tabs>
          <w:tab w:val="clear" w:pos="1474"/>
          <w:tab w:val="num" w:pos="187"/>
        </w:tabs>
        <w:ind w:left="907"/>
        <w:rPr>
          <w:iCs w:val="0"/>
        </w:rPr>
      </w:pPr>
      <w:r w:rsidRPr="00E43DFD">
        <w:rPr>
          <w:iCs w:val="0"/>
        </w:rPr>
        <w:t>A subsequent receiver site TRSS application would be considered on a case by case basis and assessed on its own merits.</w:t>
      </w:r>
      <w:r w:rsidRPr="00E43DFD">
        <w:rPr>
          <w:iCs w:val="0"/>
        </w:rPr>
        <w:br/>
      </w:r>
    </w:p>
    <w:p w14:paraId="5ED9FE67" w14:textId="77777777" w:rsidR="009D5917" w:rsidRPr="00E43DFD" w:rsidRDefault="009D5917" w:rsidP="00E43DFD">
      <w:pPr>
        <w:pStyle w:val="ListParagraph"/>
        <w:numPr>
          <w:ilvl w:val="1"/>
          <w:numId w:val="49"/>
        </w:numPr>
        <w:tabs>
          <w:tab w:val="clear" w:pos="1474"/>
          <w:tab w:val="num" w:pos="187"/>
        </w:tabs>
        <w:ind w:left="907"/>
        <w:rPr>
          <w:iCs w:val="0"/>
        </w:rPr>
      </w:pPr>
      <w:r w:rsidRPr="00E43DFD">
        <w:rPr>
          <w:iCs w:val="0"/>
        </w:rPr>
        <w:t>The indication provided in this advice note should not in any form be interpreted as confirmation that resource consent will be granted to any particular TRSS application lodged in substitution of the yet to be determined application referenced above (SUB/BUNXXXXXXX). This will be determined through the resource consent process.</w:t>
      </w:r>
    </w:p>
    <w:p w14:paraId="6C01A895" w14:textId="77777777" w:rsidR="009D5917" w:rsidRPr="00FD28FB" w:rsidRDefault="009D5917" w:rsidP="0028448D">
      <w:pPr>
        <w:spacing w:line="259" w:lineRule="auto"/>
        <w:rPr>
          <w:rFonts w:eastAsiaTheme="majorEastAsia" w:cstheme="majorBidi"/>
          <w:b/>
          <w:bCs/>
          <w:color w:val="0070C0"/>
          <w:sz w:val="26"/>
          <w:szCs w:val="28"/>
        </w:rPr>
      </w:pPr>
      <w:r w:rsidRPr="00FD28FB">
        <w:br w:type="page"/>
      </w:r>
    </w:p>
    <w:p w14:paraId="16AD3CF0" w14:textId="2B616714" w:rsidR="009D5917" w:rsidRPr="00E43DFD" w:rsidRDefault="008C2349" w:rsidP="00E43DFD">
      <w:pPr>
        <w:pStyle w:val="Heading2NoNumber"/>
        <w:rPr>
          <w:rFonts w:eastAsia="Calibri"/>
          <w:color w:val="002060"/>
          <w:sz w:val="24"/>
        </w:rPr>
      </w:pPr>
      <w:bookmarkStart w:id="51" w:name="_Toc57660222"/>
      <w:r w:rsidRPr="00E43DFD">
        <w:rPr>
          <w:color w:val="002060"/>
        </w:rPr>
        <w:lastRenderedPageBreak/>
        <w:t xml:space="preserve">Section 224(c) </w:t>
      </w:r>
      <w:r w:rsidR="00A4700D" w:rsidRPr="00E43DFD">
        <w:rPr>
          <w:color w:val="002060"/>
        </w:rPr>
        <w:t xml:space="preserve">compliance </w:t>
      </w:r>
      <w:r w:rsidRPr="00E43DFD">
        <w:rPr>
          <w:color w:val="002060"/>
        </w:rPr>
        <w:t xml:space="preserve">conditions: </w:t>
      </w:r>
      <w:r w:rsidR="009D5917" w:rsidRPr="00E43DFD">
        <w:rPr>
          <w:color w:val="002060"/>
        </w:rPr>
        <w:t xml:space="preserve">Transferable Rural Sites </w:t>
      </w:r>
      <w:r w:rsidR="00E918AD" w:rsidRPr="00E43DFD">
        <w:rPr>
          <w:color w:val="002060"/>
        </w:rPr>
        <w:t xml:space="preserve">Subdivision </w:t>
      </w:r>
      <w:r w:rsidR="009D5917" w:rsidRPr="00E43DFD">
        <w:rPr>
          <w:color w:val="002060"/>
        </w:rPr>
        <w:t>- Amalgamation via approved scheme plan</w:t>
      </w:r>
      <w:bookmarkEnd w:id="51"/>
      <w:r w:rsidR="009D5917" w:rsidRPr="00E43DFD">
        <w:rPr>
          <w:color w:val="002060"/>
        </w:rPr>
        <w:t xml:space="preserve"> </w:t>
      </w:r>
    </w:p>
    <w:p w14:paraId="0F0790BE" w14:textId="4F6FD6F9" w:rsidR="009D5917" w:rsidRPr="00FD28FB" w:rsidRDefault="00817973" w:rsidP="0028448D">
      <w:pPr>
        <w:pStyle w:val="Heading3"/>
        <w:ind w:left="0"/>
        <w:rPr>
          <w:rFonts w:cs="Arial"/>
          <w:szCs w:val="22"/>
        </w:rPr>
      </w:pPr>
      <w:r>
        <w:br/>
      </w:r>
      <w:bookmarkStart w:id="52" w:name="_Toc57660223"/>
      <w:r w:rsidR="007C2A2B">
        <w:t>u)</w:t>
      </w:r>
      <w:r w:rsidR="009D5917" w:rsidRPr="00FD28FB">
        <w:t xml:space="preserve"> Subdivision</w:t>
      </w:r>
      <w:r w:rsidR="009D5917" w:rsidRPr="00FD28FB">
        <w:rPr>
          <w:rFonts w:cs="Arial"/>
          <w:szCs w:val="22"/>
        </w:rPr>
        <w:t xml:space="preserve"> amalgamation based on an approved scheme plan</w:t>
      </w:r>
      <w:bookmarkEnd w:id="52"/>
    </w:p>
    <w:p w14:paraId="30487C6D" w14:textId="77777777" w:rsidR="009D5917" w:rsidRPr="00E43DFD" w:rsidRDefault="009D5917" w:rsidP="00E43DFD">
      <w:pPr>
        <w:pStyle w:val="ACBodyTextBullets"/>
        <w:numPr>
          <w:ilvl w:val="0"/>
          <w:numId w:val="50"/>
        </w:numPr>
        <w:spacing w:after="160"/>
        <w:ind w:left="851" w:right="0" w:hanging="501"/>
        <w:contextualSpacing w:val="0"/>
        <w:rPr>
          <w:bCs/>
          <w:color w:val="00B050"/>
          <w:u w:val="single"/>
        </w:rPr>
      </w:pPr>
      <w:r w:rsidRPr="00FD28FB">
        <w:t>The consent holder shall provide evidence that the approved scheme plan of consent SUB</w:t>
      </w:r>
      <w:r w:rsidRPr="00FD28FB">
        <w:rPr>
          <w:color w:val="0070C0"/>
        </w:rPr>
        <w:t>XXX</w:t>
      </w:r>
      <w:r w:rsidRPr="00FD28FB">
        <w:t xml:space="preserve"> has been </w:t>
      </w:r>
      <w:r w:rsidRPr="00FD28FB">
        <w:rPr>
          <w:rFonts w:cs="Arial"/>
          <w:szCs w:val="22"/>
        </w:rPr>
        <w:t>amended with council’s approval under section 127 of the RMA 1991</w:t>
      </w:r>
      <w:r w:rsidRPr="00FD28FB">
        <w:t xml:space="preserve"> to reflect the amalgamation of Lots </w:t>
      </w:r>
      <w:r w:rsidRPr="00FD28FB">
        <w:rPr>
          <w:color w:val="0070C0"/>
        </w:rPr>
        <w:t>X</w:t>
      </w:r>
      <w:r w:rsidRPr="00FD28FB">
        <w:t xml:space="preserve"> and </w:t>
      </w:r>
      <w:r w:rsidRPr="00FD28FB">
        <w:rPr>
          <w:color w:val="0070C0"/>
        </w:rPr>
        <w:t>Y</w:t>
      </w:r>
      <w:r w:rsidRPr="00FD28FB">
        <w:t xml:space="preserve"> via those lots being shown as one lot.</w:t>
      </w:r>
      <w:r w:rsidRPr="00FD28FB">
        <w:rPr>
          <w:b/>
          <w:i/>
          <w:iCs/>
        </w:rPr>
        <w:br/>
      </w:r>
      <w:r w:rsidRPr="00FD28FB">
        <w:rPr>
          <w:b/>
          <w:i/>
          <w:iCs/>
        </w:rPr>
        <w:br/>
      </w:r>
      <w:r w:rsidRPr="00E43DFD">
        <w:rPr>
          <w:bCs/>
          <w:u w:val="single"/>
        </w:rPr>
        <w:t>Advice note:</w:t>
      </w:r>
    </w:p>
    <w:p w14:paraId="67DA2C4D" w14:textId="77777777" w:rsidR="009D5917" w:rsidRPr="00E43DFD" w:rsidRDefault="009D5917" w:rsidP="00E43DFD">
      <w:pPr>
        <w:pStyle w:val="ACBodyTextBullets"/>
        <w:numPr>
          <w:ilvl w:val="0"/>
          <w:numId w:val="0"/>
        </w:numPr>
        <w:ind w:left="851" w:right="0"/>
        <w:contextualSpacing w:val="0"/>
        <w:rPr>
          <w:bCs/>
        </w:rPr>
      </w:pPr>
      <w:r w:rsidRPr="00E43DFD">
        <w:rPr>
          <w:bCs/>
        </w:rPr>
        <w:t>This may be achieved by providing a copy of the section 127 consent which varies the conditions of SUB</w:t>
      </w:r>
      <w:r w:rsidRPr="00E43DFD">
        <w:rPr>
          <w:bCs/>
          <w:color w:val="0070C0"/>
        </w:rPr>
        <w:t xml:space="preserve">XXX </w:t>
      </w:r>
      <w:r w:rsidRPr="00E43DFD">
        <w:rPr>
          <w:bCs/>
        </w:rPr>
        <w:t xml:space="preserve">to remove </w:t>
      </w:r>
      <w:r w:rsidRPr="00E43DFD">
        <w:rPr>
          <w:bCs/>
          <w:color w:val="0070C0"/>
        </w:rPr>
        <w:t xml:space="preserve">Lots X and Y </w:t>
      </w:r>
      <w:r w:rsidRPr="00E43DFD">
        <w:rPr>
          <w:bCs/>
        </w:rPr>
        <w:t xml:space="preserve">from the scheme plan and amalgamating these lots to create </w:t>
      </w:r>
      <w:r w:rsidRPr="00E43DFD">
        <w:rPr>
          <w:bCs/>
          <w:color w:val="0070C0"/>
        </w:rPr>
        <w:t>Lot Z, and/</w:t>
      </w:r>
      <w:r w:rsidRPr="00F63085">
        <w:rPr>
          <w:bCs/>
        </w:rPr>
        <w:t>or providing evidence that the ability to create that/those lot/s has been surrendered pursuant to s.138 of the Act</w:t>
      </w:r>
      <w:r w:rsidRPr="00E43DFD">
        <w:rPr>
          <w:bCs/>
          <w:color w:val="0070C0"/>
        </w:rPr>
        <w:t xml:space="preserve">. </w:t>
      </w:r>
    </w:p>
    <w:p w14:paraId="37E2637C" w14:textId="77777777" w:rsidR="009D5917" w:rsidRPr="00FD28FB" w:rsidRDefault="009D5917" w:rsidP="00E43DFD">
      <w:pPr>
        <w:pStyle w:val="ACBodyTextBullets"/>
        <w:numPr>
          <w:ilvl w:val="0"/>
          <w:numId w:val="0"/>
        </w:numPr>
        <w:spacing w:after="160"/>
        <w:ind w:left="851" w:right="0" w:hanging="501"/>
        <w:contextualSpacing w:val="0"/>
      </w:pPr>
    </w:p>
    <w:p w14:paraId="05D0C320" w14:textId="1D8F929C" w:rsidR="00F91D49" w:rsidRPr="00FD28FB" w:rsidRDefault="009D5917" w:rsidP="00E43DFD">
      <w:pPr>
        <w:pStyle w:val="ACBodyTextBullets"/>
        <w:numPr>
          <w:ilvl w:val="0"/>
          <w:numId w:val="50"/>
        </w:numPr>
        <w:spacing w:after="160"/>
        <w:ind w:left="851" w:right="0" w:hanging="501"/>
        <w:contextualSpacing w:val="0"/>
      </w:pPr>
      <w:r w:rsidRPr="00FD28FB">
        <w:t>All relevant section 224(c) conditions of the subdivision consent, referenced by Council as SUB</w:t>
      </w:r>
      <w:r w:rsidRPr="00FD28FB">
        <w:rPr>
          <w:color w:val="0070C0"/>
        </w:rPr>
        <w:t xml:space="preserve">XXX, </w:t>
      </w:r>
      <w:r w:rsidRPr="00FD28FB">
        <w:t>relating to the physical and legal protection of the &lt;</w:t>
      </w:r>
      <w:r w:rsidRPr="00FD28FB">
        <w:rPr>
          <w:color w:val="0070C0"/>
        </w:rPr>
        <w:t>wetland and buffer, indigenous vegetation, or indigenous revegetation planting areas</w:t>
      </w:r>
      <w:r w:rsidRPr="00FD28FB">
        <w:t xml:space="preserve">&gt; to warrant the creation of </w:t>
      </w:r>
      <w:r w:rsidRPr="00FD28FB">
        <w:rPr>
          <w:color w:val="0070C0"/>
        </w:rPr>
        <w:t>&lt;Lot X,  Lots X and Y&gt;</w:t>
      </w:r>
      <w:r w:rsidRPr="00FD28FB">
        <w:t xml:space="preserve"> to be subject to the amalgamation at the Donor Site must be complied with to the Council’s satisfaction.  Following the physical protection of the &lt;</w:t>
      </w:r>
      <w:r w:rsidRPr="00FD28FB">
        <w:rPr>
          <w:color w:val="0070C0"/>
        </w:rPr>
        <w:t>wetland and buffer, indigenous vegetation, or indigenous revegetation planting areas</w:t>
      </w:r>
      <w:r w:rsidRPr="00FD28FB">
        <w:t>&gt;, the consent holder must provide evidence that legal protection of those natural areas has occurred either via registration of a consent notice or a land covenant prepared under section 108(2)(d) of the RMA on the relevant record of title for the donor site.</w:t>
      </w:r>
    </w:p>
    <w:p w14:paraId="7EF89BD3" w14:textId="72EC6B2B" w:rsidR="009D5917" w:rsidRPr="00FD28FB" w:rsidRDefault="009D5917" w:rsidP="00E43DFD">
      <w:pPr>
        <w:pStyle w:val="ACBodyTextBullets"/>
        <w:numPr>
          <w:ilvl w:val="0"/>
          <w:numId w:val="0"/>
        </w:numPr>
        <w:spacing w:after="160"/>
        <w:ind w:left="851" w:right="0"/>
        <w:contextualSpacing w:val="0"/>
      </w:pPr>
    </w:p>
    <w:p w14:paraId="227EF49A" w14:textId="27F823D8" w:rsidR="009D5917" w:rsidRPr="00E43DFD" w:rsidRDefault="007C2A2B" w:rsidP="0028448D">
      <w:pPr>
        <w:pStyle w:val="Heading3"/>
        <w:ind w:left="0"/>
        <w:rPr>
          <w:color w:val="0099FF"/>
        </w:rPr>
      </w:pPr>
      <w:bookmarkStart w:id="53" w:name="_Toc57660224"/>
      <w:r>
        <w:t>v)</w:t>
      </w:r>
      <w:r w:rsidR="009D5917" w:rsidRPr="00FD28FB">
        <w:t xml:space="preserve"> Lapse of resource consent SUB</w:t>
      </w:r>
      <w:r w:rsidR="009D5917" w:rsidRPr="00E43DFD">
        <w:rPr>
          <w:color w:val="0594FF"/>
        </w:rPr>
        <w:t>XXX</w:t>
      </w:r>
      <w:r w:rsidR="009D5917" w:rsidRPr="00E43DFD">
        <w:t xml:space="preserve"> (Donor Site)</w:t>
      </w:r>
      <w:bookmarkEnd w:id="53"/>
    </w:p>
    <w:p w14:paraId="7B7A8797" w14:textId="77777777" w:rsidR="009D5917" w:rsidRPr="00FD28FB" w:rsidRDefault="009D5917" w:rsidP="00E43DFD">
      <w:pPr>
        <w:pStyle w:val="ACBodyTextBullets"/>
        <w:numPr>
          <w:ilvl w:val="0"/>
          <w:numId w:val="0"/>
        </w:numPr>
        <w:spacing w:after="160"/>
        <w:ind w:left="284" w:right="0"/>
        <w:contextualSpacing w:val="0"/>
      </w:pPr>
      <w:r w:rsidRPr="00FD28FB">
        <w:t>The consent holder is advised that resource consent SUB</w:t>
      </w:r>
      <w:r w:rsidRPr="00FD28FB">
        <w:rPr>
          <w:color w:val="0070C0"/>
        </w:rPr>
        <w:t xml:space="preserve">XXXX </w:t>
      </w:r>
      <w:r w:rsidRPr="00F91D49">
        <w:rPr>
          <w:color w:val="0070C0"/>
        </w:rPr>
        <w:t>(Donor Site</w:t>
      </w:r>
      <w:r w:rsidRPr="00FD28FB">
        <w:rPr>
          <w:color w:val="0070C0"/>
        </w:rPr>
        <w:t>) will</w:t>
      </w:r>
      <w:r w:rsidRPr="00FD28FB">
        <w:t xml:space="preserve"> lapse on </w:t>
      </w:r>
      <w:r w:rsidRPr="00FD28FB">
        <w:rPr>
          <w:color w:val="0070C0"/>
        </w:rPr>
        <w:t xml:space="preserve">&lt;insert date&gt;. </w:t>
      </w:r>
      <w:r w:rsidRPr="00FD28FB">
        <w:t>The s224(c) for this current application SUB</w:t>
      </w:r>
      <w:r w:rsidRPr="00FD28FB">
        <w:rPr>
          <w:color w:val="0070C0"/>
        </w:rPr>
        <w:t>XXXX</w:t>
      </w:r>
      <w:r w:rsidRPr="00FD28FB">
        <w:t xml:space="preserve"> </w:t>
      </w:r>
      <w:r w:rsidRPr="00FD28FB">
        <w:rPr>
          <w:color w:val="0070C0"/>
        </w:rPr>
        <w:t xml:space="preserve">(Receiver Site) </w:t>
      </w:r>
      <w:r w:rsidRPr="00FD28FB">
        <w:t>must be issued prior to the lapse of SUB</w:t>
      </w:r>
      <w:r w:rsidRPr="00FD28FB">
        <w:rPr>
          <w:color w:val="0070C0"/>
        </w:rPr>
        <w:t xml:space="preserve">XXX. </w:t>
      </w:r>
    </w:p>
    <w:p w14:paraId="634127B5" w14:textId="2AC035F9" w:rsidR="009D5917" w:rsidRPr="00FD28FB" w:rsidRDefault="009D5917" w:rsidP="0028448D">
      <w:pPr>
        <w:spacing w:line="259" w:lineRule="auto"/>
        <w:rPr>
          <w:rFonts w:eastAsiaTheme="majorEastAsia" w:cstheme="majorBidi"/>
          <w:b/>
          <w:color w:val="76A240"/>
          <w:sz w:val="24"/>
          <w:szCs w:val="28"/>
        </w:rPr>
      </w:pPr>
    </w:p>
    <w:p w14:paraId="559D40B1" w14:textId="2AE36DEC" w:rsidR="009D5917" w:rsidRPr="00FD28FB" w:rsidRDefault="007C2A2B" w:rsidP="0028448D">
      <w:pPr>
        <w:pStyle w:val="Heading3"/>
        <w:ind w:left="0"/>
        <w:rPr>
          <w:bCs/>
        </w:rPr>
      </w:pPr>
      <w:bookmarkStart w:id="54" w:name="_Toc57660225"/>
      <w:r>
        <w:t>w)</w:t>
      </w:r>
      <w:r w:rsidR="009D5917" w:rsidRPr="00FD28FB">
        <w:t xml:space="preserve"> Surrender of Resource Consent: BUNXXXXXXX</w:t>
      </w:r>
      <w:bookmarkEnd w:id="54"/>
    </w:p>
    <w:p w14:paraId="0CC79C66" w14:textId="0F2FCD6E" w:rsidR="009D5917" w:rsidRPr="00FD28FB" w:rsidRDefault="009D5917" w:rsidP="00E43DFD">
      <w:pPr>
        <w:pStyle w:val="ACBodyTextBullets"/>
        <w:numPr>
          <w:ilvl w:val="1"/>
          <w:numId w:val="0"/>
        </w:numPr>
        <w:ind w:left="284" w:right="0"/>
        <w:contextualSpacing w:val="0"/>
      </w:pPr>
      <w:r w:rsidRPr="00FD28FB">
        <w:t>A letter, to Council’s satisfaction, shall be provided from the consent holder of resource consent</w:t>
      </w:r>
      <w:r w:rsidRPr="00E43DFD">
        <w:rPr>
          <w:rStyle w:val="ACSCMnote2staffChar"/>
          <w:i w:val="0"/>
          <w:iCs/>
        </w:rPr>
        <w:t>/s SUBXXX</w:t>
      </w:r>
      <w:r w:rsidR="00F91D49">
        <w:rPr>
          <w:rStyle w:val="ACSCMnote2staffChar"/>
          <w:i w:val="0"/>
          <w:iCs/>
        </w:rPr>
        <w:t xml:space="preserve"> / </w:t>
      </w:r>
      <w:r w:rsidRPr="00E43DFD">
        <w:rPr>
          <w:rStyle w:val="ACSCMnote2staffChar"/>
          <w:i w:val="0"/>
          <w:iCs/>
        </w:rPr>
        <w:t>LUCXXX</w:t>
      </w:r>
      <w:r w:rsidR="00F91D49">
        <w:rPr>
          <w:rStyle w:val="ACSCMnote2staffChar"/>
          <w:i w:val="0"/>
          <w:iCs/>
        </w:rPr>
        <w:t xml:space="preserve"> /</w:t>
      </w:r>
      <w:r w:rsidRPr="00E43DFD">
        <w:rPr>
          <w:rStyle w:val="ACSCMnote2staffChar"/>
          <w:i w:val="0"/>
          <w:iCs/>
        </w:rPr>
        <w:t xml:space="preserve"> BUNXXX</w:t>
      </w:r>
      <w:r w:rsidRPr="00E43DFD">
        <w:rPr>
          <w:color w:val="159BFF"/>
        </w:rPr>
        <w:t xml:space="preserve"> </w:t>
      </w:r>
      <w:r w:rsidRPr="00FD28FB">
        <w:t>confirming that pursuant to Section 138 of the Act those consents have been surrendered.</w:t>
      </w:r>
    </w:p>
    <w:p w14:paraId="60C79D37" w14:textId="37E89C39" w:rsidR="009D5917" w:rsidRPr="00F91D49" w:rsidRDefault="009D5917" w:rsidP="00E43DFD">
      <w:pPr>
        <w:pStyle w:val="ACSCMnote2staff"/>
        <w:ind w:left="284"/>
      </w:pPr>
      <w:r w:rsidRPr="00FD28FB">
        <w:br/>
      </w:r>
      <w:r w:rsidRPr="00F91D49">
        <w:t>Guidance Note</w:t>
      </w:r>
      <w:r w:rsidR="00F91D49">
        <w:t>:</w:t>
      </w:r>
    </w:p>
    <w:p w14:paraId="64E72E9B" w14:textId="71BE1770" w:rsidR="009D5917" w:rsidRPr="00F91D49" w:rsidRDefault="009D5917" w:rsidP="00E43DFD">
      <w:pPr>
        <w:pStyle w:val="ACSCMnote2staff"/>
        <w:ind w:left="284"/>
      </w:pPr>
      <w:r w:rsidRPr="00F91D49">
        <w:t>Only required should the new application supersede the old.</w:t>
      </w:r>
    </w:p>
    <w:p w14:paraId="40F444DA" w14:textId="2F0F9247" w:rsidR="00C711A0" w:rsidRPr="00C711A0" w:rsidRDefault="00C711A0" w:rsidP="00E43DFD">
      <w:pPr>
        <w:pStyle w:val="Heading1NoNumber"/>
      </w:pPr>
      <w:bookmarkStart w:id="55" w:name="_Toc57660226"/>
      <w:bookmarkStart w:id="56" w:name="_Hlk45184876"/>
      <w:r w:rsidRPr="00C711A0">
        <w:lastRenderedPageBreak/>
        <w:t>Ongoing Conditions / Consent Notices</w:t>
      </w:r>
      <w:bookmarkEnd w:id="55"/>
      <w:r w:rsidR="001B5E62">
        <w:br/>
      </w:r>
    </w:p>
    <w:p w14:paraId="6AEA85AA" w14:textId="249610A3" w:rsidR="004664A6" w:rsidRDefault="00C711A0" w:rsidP="00E43DFD">
      <w:pPr>
        <w:pStyle w:val="Heading2NoNumber"/>
      </w:pPr>
      <w:bookmarkStart w:id="57" w:name="_Toc57660227"/>
      <w:bookmarkStart w:id="58" w:name="_Hlk42003321"/>
      <w:bookmarkEnd w:id="56"/>
      <w:r w:rsidRPr="00E43DFD">
        <w:t>Condition 5</w:t>
      </w:r>
      <w:bookmarkEnd w:id="57"/>
    </w:p>
    <w:p w14:paraId="1BB0C246" w14:textId="717AD2AB" w:rsidR="00C711A0" w:rsidRDefault="00C711A0" w:rsidP="00E43DFD">
      <w:pPr>
        <w:pStyle w:val="ACBodyText"/>
        <w:ind w:left="0"/>
      </w:pPr>
      <w:r w:rsidRPr="00C711A0">
        <w:t xml:space="preserve">The following conditions of consent shall be complied with in perpetuity and shall be registered on the relevant Record of Titles by way of Consent notices pursuant to s.221 of the RMA: </w:t>
      </w:r>
      <w:bookmarkEnd w:id="58"/>
    </w:p>
    <w:p w14:paraId="59CF5E1E" w14:textId="77777777" w:rsidR="004664A6" w:rsidRPr="00C711A0" w:rsidRDefault="004664A6" w:rsidP="00E43DFD">
      <w:pPr>
        <w:spacing w:after="0" w:line="240" w:lineRule="auto"/>
        <w:ind w:left="709" w:right="567" w:hanging="1276"/>
        <w:rPr>
          <w:rFonts w:eastAsia="Times New Roman" w:cs="Times New Roman"/>
          <w:bCs/>
          <w:color w:val="auto"/>
          <w:szCs w:val="28"/>
        </w:rPr>
      </w:pPr>
    </w:p>
    <w:p w14:paraId="6719C281" w14:textId="640111B6" w:rsidR="00C711A0" w:rsidRPr="00E43DFD" w:rsidRDefault="00727640" w:rsidP="00E43DFD">
      <w:pPr>
        <w:pStyle w:val="Heading3"/>
        <w:numPr>
          <w:ilvl w:val="0"/>
          <w:numId w:val="72"/>
        </w:numPr>
        <w:tabs>
          <w:tab w:val="left" w:pos="709"/>
        </w:tabs>
        <w:ind w:left="284" w:hanging="284"/>
        <w:rPr>
          <w:b w:val="0"/>
        </w:rPr>
      </w:pPr>
      <w:bookmarkStart w:id="59" w:name="_Toc57660228"/>
      <w:r w:rsidRPr="009915E7">
        <w:rPr>
          <w:rStyle w:val="Heading3Char"/>
          <w:b/>
          <w:bCs/>
          <w:sz w:val="22"/>
        </w:rPr>
        <w:t>&amp; b)</w:t>
      </w:r>
      <w:r>
        <w:rPr>
          <w:rStyle w:val="Heading3Char"/>
          <w:sz w:val="22"/>
        </w:rPr>
        <w:t xml:space="preserve"> </w:t>
      </w:r>
      <w:r w:rsidR="00C711A0" w:rsidRPr="00E43DFD">
        <w:rPr>
          <w:rStyle w:val="Heading3Char"/>
          <w:sz w:val="22"/>
        </w:rPr>
        <w:t>Protection of</w:t>
      </w:r>
      <w:r w:rsidR="00C711A0" w:rsidRPr="00E43DFD">
        <w:t xml:space="preserve"> </w:t>
      </w:r>
      <w:bookmarkStart w:id="60" w:name="_Hlk22740607"/>
      <w:r w:rsidR="00C711A0" w:rsidRPr="00E43DFD">
        <w:t>wetland and buffer</w:t>
      </w:r>
      <w:r w:rsidR="00F91D49" w:rsidRPr="00E43DFD">
        <w:t xml:space="preserve"> /</w:t>
      </w:r>
      <w:r w:rsidR="00C711A0" w:rsidRPr="00E43DFD">
        <w:t xml:space="preserve"> indigenous vegetation</w:t>
      </w:r>
      <w:r w:rsidR="00F91D49" w:rsidRPr="00E43DFD">
        <w:t xml:space="preserve"> /</w:t>
      </w:r>
      <w:r w:rsidR="00C711A0" w:rsidRPr="00E43DFD">
        <w:t xml:space="preserve"> indigenous revegetation planting</w:t>
      </w:r>
      <w:bookmarkEnd w:id="59"/>
      <w:bookmarkEnd w:id="60"/>
    </w:p>
    <w:p w14:paraId="6247CF37" w14:textId="0E84ECAC" w:rsidR="00C711A0" w:rsidRPr="00E43DFD" w:rsidRDefault="00C711A0" w:rsidP="00E43DFD">
      <w:pPr>
        <w:numPr>
          <w:ilvl w:val="1"/>
          <w:numId w:val="51"/>
        </w:numPr>
        <w:tabs>
          <w:tab w:val="clear" w:pos="1474"/>
          <w:tab w:val="num" w:pos="786"/>
        </w:tabs>
        <w:spacing w:after="0" w:line="240" w:lineRule="auto"/>
        <w:ind w:left="786" w:right="567" w:hanging="426"/>
        <w:rPr>
          <w:rFonts w:eastAsia="Times New Roman" w:cs="Times New Roman"/>
          <w:b/>
          <w:bCs/>
          <w:color w:val="auto"/>
        </w:rPr>
      </w:pPr>
      <w:r w:rsidRPr="00C711A0">
        <w:rPr>
          <w:rFonts w:eastAsia="Times New Roman" w:cs="Arial"/>
          <w:bCs/>
          <w:color w:val="auto"/>
        </w:rPr>
        <w:t xml:space="preserve">The </w:t>
      </w:r>
      <w:r w:rsidRPr="00C711A0">
        <w:rPr>
          <w:rFonts w:eastAsia="Times New Roman" w:cs="Times New Roman"/>
          <w:bCs/>
          <w:color w:val="auto"/>
          <w:szCs w:val="28"/>
        </w:rPr>
        <w:t>areas</w:t>
      </w:r>
      <w:r w:rsidRPr="00C711A0">
        <w:rPr>
          <w:rFonts w:eastAsia="Times New Roman" w:cs="Arial"/>
          <w:bCs/>
          <w:color w:val="auto"/>
        </w:rPr>
        <w:t xml:space="preserve"> of </w:t>
      </w:r>
      <w:r w:rsidRPr="00C711A0">
        <w:rPr>
          <w:rFonts w:eastAsia="Times New Roman" w:cs="Arial"/>
          <w:bCs/>
          <w:color w:val="0070C0"/>
        </w:rPr>
        <w:t>indigenous vegetation</w:t>
      </w:r>
      <w:r w:rsidR="00F91D49">
        <w:rPr>
          <w:rFonts w:eastAsia="Times New Roman" w:cs="Arial"/>
          <w:bCs/>
          <w:color w:val="0070C0"/>
        </w:rPr>
        <w:t xml:space="preserve"> /</w:t>
      </w:r>
      <w:r w:rsidRPr="00C711A0">
        <w:rPr>
          <w:rFonts w:eastAsia="Times New Roman" w:cs="Arial"/>
          <w:bCs/>
          <w:color w:val="0070C0"/>
        </w:rPr>
        <w:t xml:space="preserve"> indigenous revegetation planting </w:t>
      </w:r>
      <w:r w:rsidR="00F91D49">
        <w:rPr>
          <w:rFonts w:eastAsia="Times New Roman" w:cs="Arial"/>
          <w:bCs/>
          <w:color w:val="0070C0"/>
        </w:rPr>
        <w:t>/</w:t>
      </w:r>
      <w:r w:rsidRPr="00C711A0">
        <w:rPr>
          <w:rFonts w:eastAsia="Times New Roman" w:cs="Arial"/>
          <w:bCs/>
          <w:color w:val="0070C0"/>
        </w:rPr>
        <w:t xml:space="preserve"> wetland and buffer </w:t>
      </w:r>
      <w:r w:rsidRPr="00C711A0">
        <w:rPr>
          <w:rFonts w:eastAsia="Times New Roman" w:cs="Arial"/>
          <w:bCs/>
          <w:color w:val="auto"/>
        </w:rPr>
        <w:t xml:space="preserve">to be </w:t>
      </w:r>
      <w:r w:rsidRPr="00C711A0">
        <w:rPr>
          <w:rFonts w:eastAsia="Times New Roman" w:cs="Arial"/>
          <w:bCs/>
          <w:color w:val="000000"/>
        </w:rPr>
        <w:t>protected as illustrated within the scheme plan/s</w:t>
      </w:r>
      <w:r w:rsidR="001B5E62">
        <w:rPr>
          <w:rFonts w:eastAsia="Times New Roman" w:cs="Arial"/>
          <w:bCs/>
          <w:color w:val="000000"/>
        </w:rPr>
        <w:t xml:space="preserve"> (</w:t>
      </w:r>
      <w:r w:rsidR="001B5E62">
        <w:rPr>
          <w:rFonts w:eastAsia="Times New Roman" w:cs="Times New Roman"/>
          <w:iCs/>
          <w:color w:val="0070C0"/>
          <w:szCs w:val="28"/>
        </w:rPr>
        <w:t>insert r</w:t>
      </w:r>
      <w:r w:rsidRPr="00E43DFD">
        <w:rPr>
          <w:rFonts w:eastAsia="Times New Roman" w:cs="Times New Roman"/>
          <w:iCs/>
          <w:color w:val="0070C0"/>
          <w:szCs w:val="28"/>
        </w:rPr>
        <w:t>eference to approved scheme plan</w:t>
      </w:r>
      <w:r w:rsidR="001B5E62">
        <w:rPr>
          <w:rFonts w:eastAsia="Times New Roman" w:cs="Times New Roman"/>
          <w:bCs/>
          <w:color w:val="000000"/>
        </w:rPr>
        <w:t>) a</w:t>
      </w:r>
      <w:r w:rsidRPr="00C711A0">
        <w:rPr>
          <w:rFonts w:eastAsia="Times New Roman" w:cs="Times New Roman"/>
          <w:bCs/>
          <w:color w:val="000000"/>
        </w:rPr>
        <w:t xml:space="preserve">nd identified by survey in accordance with condition </w:t>
      </w:r>
      <w:r w:rsidRPr="00C711A0">
        <w:rPr>
          <w:rFonts w:eastAsia="Times New Roman" w:cs="Times New Roman"/>
          <w:bCs/>
          <w:color w:val="0070C0"/>
        </w:rPr>
        <w:t xml:space="preserve">X(x) </w:t>
      </w:r>
      <w:r w:rsidRPr="00C711A0">
        <w:rPr>
          <w:rFonts w:eastAsia="Times New Roman" w:cs="Arial"/>
          <w:bCs/>
          <w:color w:val="auto"/>
        </w:rPr>
        <w:t xml:space="preserve">shall be protected in perpetuity to the satisfaction of the Council’s </w:t>
      </w:r>
      <w:r w:rsidRPr="00C711A0">
        <w:rPr>
          <w:rFonts w:eastAsia="Times New Roman" w:cs="Times New Roman"/>
          <w:bCs/>
          <w:color w:val="auto"/>
        </w:rPr>
        <w:t xml:space="preserve">Team Leader, Compliance Monitoring </w:t>
      </w:r>
      <w:r w:rsidRPr="00C711A0">
        <w:rPr>
          <w:rFonts w:eastAsia="Times New Roman" w:cs="Times New Roman"/>
          <w:bCs/>
          <w:color w:val="0070C0"/>
          <w:szCs w:val="28"/>
        </w:rPr>
        <w:t>NW1</w:t>
      </w:r>
      <w:r w:rsidR="001B5E62">
        <w:rPr>
          <w:rFonts w:eastAsia="Times New Roman" w:cs="Times New Roman"/>
          <w:bCs/>
          <w:color w:val="0070C0"/>
          <w:szCs w:val="28"/>
        </w:rPr>
        <w:t xml:space="preserve"> </w:t>
      </w:r>
      <w:r w:rsidRPr="00C711A0">
        <w:rPr>
          <w:rFonts w:eastAsia="Times New Roman" w:cs="Times New Roman"/>
          <w:bCs/>
          <w:color w:val="0070C0"/>
          <w:szCs w:val="28"/>
        </w:rPr>
        <w:t>/</w:t>
      </w:r>
      <w:r w:rsidR="001B5E62">
        <w:rPr>
          <w:rFonts w:eastAsia="Times New Roman" w:cs="Times New Roman"/>
          <w:bCs/>
          <w:color w:val="0070C0"/>
          <w:szCs w:val="28"/>
        </w:rPr>
        <w:t xml:space="preserve"> </w:t>
      </w:r>
      <w:r w:rsidRPr="00C711A0">
        <w:rPr>
          <w:rFonts w:eastAsia="Times New Roman" w:cs="Times New Roman"/>
          <w:bCs/>
          <w:color w:val="0070C0"/>
          <w:szCs w:val="28"/>
        </w:rPr>
        <w:t>NW2</w:t>
      </w:r>
      <w:r w:rsidR="001B5E62">
        <w:rPr>
          <w:rFonts w:eastAsia="Times New Roman" w:cs="Times New Roman"/>
          <w:bCs/>
          <w:color w:val="0070C0"/>
          <w:szCs w:val="28"/>
        </w:rPr>
        <w:t xml:space="preserve"> </w:t>
      </w:r>
      <w:r w:rsidRPr="00C711A0">
        <w:rPr>
          <w:rFonts w:eastAsia="Times New Roman" w:cs="Times New Roman"/>
          <w:bCs/>
          <w:color w:val="0070C0"/>
          <w:szCs w:val="28"/>
        </w:rPr>
        <w:t>/</w:t>
      </w:r>
      <w:r w:rsidR="001B5E62">
        <w:rPr>
          <w:rFonts w:eastAsia="Times New Roman" w:cs="Times New Roman"/>
          <w:bCs/>
          <w:color w:val="0070C0"/>
          <w:szCs w:val="28"/>
        </w:rPr>
        <w:t xml:space="preserve"> </w:t>
      </w:r>
      <w:r w:rsidRPr="00C711A0">
        <w:rPr>
          <w:rFonts w:eastAsia="Times New Roman" w:cs="Times New Roman"/>
          <w:bCs/>
          <w:color w:val="0070C0"/>
          <w:szCs w:val="28"/>
        </w:rPr>
        <w:t>S</w:t>
      </w:r>
      <w:r w:rsidRPr="00C711A0">
        <w:rPr>
          <w:rFonts w:eastAsia="Times New Roman" w:cs="Arial"/>
          <w:bCs/>
          <w:color w:val="auto"/>
        </w:rPr>
        <w:t>.</w:t>
      </w:r>
    </w:p>
    <w:p w14:paraId="7304BAEC" w14:textId="77777777" w:rsidR="004664A6" w:rsidRPr="00C711A0" w:rsidRDefault="004664A6" w:rsidP="00E43DFD">
      <w:pPr>
        <w:spacing w:after="0" w:line="240" w:lineRule="auto"/>
        <w:ind w:left="786" w:right="567"/>
        <w:rPr>
          <w:rFonts w:eastAsia="Times New Roman" w:cs="Times New Roman"/>
          <w:b/>
          <w:bCs/>
          <w:color w:val="auto"/>
        </w:rPr>
      </w:pPr>
    </w:p>
    <w:p w14:paraId="77E55096" w14:textId="4C3E6C48" w:rsidR="00C711A0" w:rsidRPr="00C711A0" w:rsidRDefault="00C711A0" w:rsidP="00E43DFD">
      <w:pPr>
        <w:numPr>
          <w:ilvl w:val="1"/>
          <w:numId w:val="51"/>
        </w:numPr>
        <w:tabs>
          <w:tab w:val="clear" w:pos="1474"/>
          <w:tab w:val="num" w:pos="786"/>
        </w:tabs>
        <w:spacing w:after="0" w:line="240" w:lineRule="auto"/>
        <w:ind w:left="786" w:right="567" w:hanging="426"/>
        <w:rPr>
          <w:rFonts w:eastAsia="Times New Roman" w:cs="Times New Roman"/>
          <w:b/>
          <w:bCs/>
          <w:color w:val="auto"/>
        </w:rPr>
      </w:pPr>
      <w:r w:rsidRPr="00C711A0">
        <w:rPr>
          <w:rFonts w:eastAsia="Times New Roman" w:cs="Times New Roman"/>
          <w:bCs/>
          <w:color w:val="auto"/>
          <w:szCs w:val="28"/>
        </w:rPr>
        <w:t>The owners of the respective lots or their successors in title shall:</w:t>
      </w:r>
      <w:r w:rsidR="001B5E62">
        <w:rPr>
          <w:rFonts w:eastAsia="Times New Roman" w:cs="Times New Roman"/>
          <w:bCs/>
          <w:color w:val="auto"/>
          <w:szCs w:val="28"/>
        </w:rPr>
        <w:br/>
      </w:r>
    </w:p>
    <w:p w14:paraId="33518201" w14:textId="41081F8B" w:rsidR="00C711A0" w:rsidRPr="00C711A0" w:rsidRDefault="00C711A0" w:rsidP="00E43DFD">
      <w:pPr>
        <w:pStyle w:val="ACBodyText"/>
        <w:numPr>
          <w:ilvl w:val="0"/>
          <w:numId w:val="52"/>
        </w:numPr>
        <w:ind w:left="1353"/>
      </w:pPr>
      <w:r w:rsidRPr="00C711A0">
        <w:rPr>
          <w:rFonts w:cs="Arial"/>
        </w:rPr>
        <w:t>Preserve</w:t>
      </w:r>
      <w:r w:rsidRPr="00C711A0">
        <w:t xml:space="preserve"> in perpetuity the </w:t>
      </w:r>
      <w:r w:rsidRPr="00C711A0">
        <w:rPr>
          <w:rFonts w:cs="Arial"/>
        </w:rPr>
        <w:t xml:space="preserve">indigenous flora and fauna, </w:t>
      </w:r>
      <w:r w:rsidRPr="00C711A0">
        <w:t xml:space="preserve">wildlife habitats and the natural landscape within the areas of </w:t>
      </w:r>
      <w:r w:rsidRPr="00C711A0">
        <w:rPr>
          <w:color w:val="0070C0"/>
        </w:rPr>
        <w:t>indigenous vegetation</w:t>
      </w:r>
      <w:r w:rsidR="001B5E62">
        <w:rPr>
          <w:color w:val="0070C0"/>
        </w:rPr>
        <w:t xml:space="preserve"> /</w:t>
      </w:r>
      <w:r w:rsidRPr="00C711A0">
        <w:rPr>
          <w:color w:val="0070C0"/>
        </w:rPr>
        <w:t xml:space="preserve"> indigenous revegetation planting </w:t>
      </w:r>
      <w:r w:rsidR="001B5E62">
        <w:rPr>
          <w:color w:val="0070C0"/>
        </w:rPr>
        <w:t>/</w:t>
      </w:r>
      <w:r w:rsidRPr="00C711A0">
        <w:rPr>
          <w:color w:val="0070C0"/>
        </w:rPr>
        <w:t xml:space="preserve"> wetland and buffer </w:t>
      </w:r>
      <w:r w:rsidRPr="00C711A0">
        <w:t xml:space="preserve">to be protected on Lots </w:t>
      </w:r>
      <w:r w:rsidRPr="00C711A0">
        <w:rPr>
          <w:color w:val="0070C0"/>
        </w:rPr>
        <w:t xml:space="preserve">X and X </w:t>
      </w:r>
      <w:r w:rsidRPr="00C711A0">
        <w:rPr>
          <w:rFonts w:cs="Arial"/>
        </w:rPr>
        <w:t xml:space="preserve">(Areas </w:t>
      </w:r>
      <w:r w:rsidRPr="00C711A0">
        <w:rPr>
          <w:rFonts w:cs="Arial"/>
          <w:color w:val="0070C0"/>
        </w:rPr>
        <w:t>X, X, X</w:t>
      </w:r>
      <w:r w:rsidRPr="00C711A0">
        <w:rPr>
          <w:rFonts w:cs="Arial"/>
        </w:rPr>
        <w:t>)</w:t>
      </w:r>
      <w:r w:rsidRPr="00C711A0">
        <w:t>.</w:t>
      </w:r>
    </w:p>
    <w:p w14:paraId="3859E163" w14:textId="72CFBEEC" w:rsidR="004664A6" w:rsidRPr="00C711A0" w:rsidRDefault="00C711A0" w:rsidP="00E43DFD">
      <w:pPr>
        <w:pStyle w:val="ACBodyText"/>
        <w:numPr>
          <w:ilvl w:val="0"/>
          <w:numId w:val="52"/>
        </w:numPr>
        <w:ind w:left="1353"/>
      </w:pPr>
      <w:r w:rsidRPr="00727640">
        <w:rPr>
          <w:rFonts w:cs="Arial"/>
        </w:rPr>
        <w:t>Monitor</w:t>
      </w:r>
      <w:r w:rsidRPr="00C711A0">
        <w:t xml:space="preserve"> the health of the areas of protected </w:t>
      </w:r>
      <w:r w:rsidRPr="00C711A0">
        <w:rPr>
          <w:color w:val="0070C0"/>
        </w:rPr>
        <w:t>indigenous vegetation</w:t>
      </w:r>
      <w:r w:rsidR="001B5E62">
        <w:rPr>
          <w:color w:val="0070C0"/>
        </w:rPr>
        <w:t xml:space="preserve"> </w:t>
      </w:r>
      <w:r w:rsidRPr="00C711A0">
        <w:rPr>
          <w:color w:val="0070C0"/>
        </w:rPr>
        <w:t>/</w:t>
      </w:r>
      <w:r w:rsidR="001B5E62">
        <w:rPr>
          <w:color w:val="0070C0"/>
        </w:rPr>
        <w:t xml:space="preserve"> </w:t>
      </w:r>
      <w:r w:rsidRPr="00C711A0">
        <w:rPr>
          <w:color w:val="0070C0"/>
        </w:rPr>
        <w:t>wetland and buffer</w:t>
      </w:r>
      <w:r w:rsidR="001B5E62">
        <w:rPr>
          <w:color w:val="0070C0"/>
        </w:rPr>
        <w:t xml:space="preserve"> /</w:t>
      </w:r>
      <w:r w:rsidRPr="00C711A0">
        <w:rPr>
          <w:color w:val="0070C0"/>
        </w:rPr>
        <w:t xml:space="preserve"> indigenous revegetation planting</w:t>
      </w:r>
      <w:r w:rsidRPr="00C711A0">
        <w:t xml:space="preserve"> in accordance with the Covenant Management Plan. Monitoring reports shall be prepared and submitted to Council every three years.</w:t>
      </w:r>
    </w:p>
    <w:p w14:paraId="056AB479" w14:textId="726B7A9D" w:rsidR="004664A6" w:rsidRPr="00E50E8D" w:rsidRDefault="00C711A0" w:rsidP="00E43DFD">
      <w:pPr>
        <w:pStyle w:val="ACBodyText"/>
        <w:numPr>
          <w:ilvl w:val="0"/>
          <w:numId w:val="52"/>
        </w:numPr>
        <w:ind w:left="1353"/>
        <w:rPr>
          <w:rFonts w:cs="Arial"/>
        </w:rPr>
      </w:pPr>
      <w:r w:rsidRPr="00C711A0">
        <w:rPr>
          <w:rFonts w:cs="Arial"/>
        </w:rPr>
        <w:t xml:space="preserve">Maintain any stock crossings and / or fish passage(s) in accordance with any easement(s) through the covenant </w:t>
      </w:r>
      <w:proofErr w:type="gramStart"/>
      <w:r w:rsidRPr="00C711A0">
        <w:rPr>
          <w:rFonts w:cs="Arial"/>
        </w:rPr>
        <w:t>areas;</w:t>
      </w:r>
      <w:proofErr w:type="gramEnd"/>
    </w:p>
    <w:p w14:paraId="08387A7D" w14:textId="1024B86E" w:rsidR="00C711A0" w:rsidRPr="00C711A0" w:rsidRDefault="00C711A0" w:rsidP="00E43DFD">
      <w:pPr>
        <w:pStyle w:val="ACBodyText"/>
        <w:numPr>
          <w:ilvl w:val="0"/>
          <w:numId w:val="52"/>
        </w:numPr>
        <w:ind w:left="1353"/>
      </w:pPr>
      <w:r w:rsidRPr="00C711A0">
        <w:rPr>
          <w:rFonts w:cs="Arial"/>
        </w:rPr>
        <w:t xml:space="preserve">Not do anything that would prejudice the health or ecological value of the areas to be protected, their long-term viability and/or sustainability </w:t>
      </w:r>
      <w:r w:rsidR="006D45ED">
        <w:rPr>
          <w:rFonts w:cs="Arial"/>
        </w:rPr>
        <w:t xml:space="preserve">- </w:t>
      </w:r>
      <w:r w:rsidRPr="00C711A0">
        <w:t>Including but not limited to:</w:t>
      </w:r>
    </w:p>
    <w:p w14:paraId="79BFD005" w14:textId="77777777" w:rsidR="00C711A0" w:rsidRPr="00C711A0" w:rsidRDefault="00C711A0" w:rsidP="00E43DFD">
      <w:pPr>
        <w:pStyle w:val="ACBodyText"/>
        <w:numPr>
          <w:ilvl w:val="0"/>
          <w:numId w:val="54"/>
        </w:numPr>
        <w:ind w:left="1636" w:hanging="283"/>
      </w:pPr>
      <w:r w:rsidRPr="00C711A0">
        <w:t>Not (without the prior written consent of the Council and then only in strict compliance with any conditions imposed by the Council) cut down, damage or destroy, or permit the cutting down, damage or destruction of the vegetation or wildlife habitats within the areas to be protected;</w:t>
      </w:r>
    </w:p>
    <w:p w14:paraId="4E9C3C03" w14:textId="0AFBB514" w:rsidR="00C711A0" w:rsidRPr="00A50D7B" w:rsidRDefault="00C711A0" w:rsidP="00E43DFD">
      <w:pPr>
        <w:pStyle w:val="ACBodyText"/>
        <w:numPr>
          <w:ilvl w:val="0"/>
          <w:numId w:val="54"/>
        </w:numPr>
        <w:ind w:left="1636" w:hanging="283"/>
      </w:pPr>
      <w:r w:rsidRPr="00C711A0">
        <w:t>Maintain the protected area free from earthworks or land modification.</w:t>
      </w:r>
    </w:p>
    <w:p w14:paraId="755E77A2" w14:textId="77777777" w:rsidR="004664A6" w:rsidRPr="00C711A0" w:rsidRDefault="004664A6" w:rsidP="00E43DFD">
      <w:pPr>
        <w:spacing w:after="0" w:line="240" w:lineRule="auto"/>
        <w:ind w:left="1636" w:right="567"/>
        <w:rPr>
          <w:rFonts w:eastAsia="Times New Roman" w:cs="Arial"/>
          <w:bCs/>
          <w:color w:val="000000"/>
        </w:rPr>
      </w:pPr>
    </w:p>
    <w:p w14:paraId="211AFC98" w14:textId="77777777" w:rsidR="006D45ED" w:rsidRDefault="006D45ED">
      <w:pPr>
        <w:spacing w:line="259" w:lineRule="auto"/>
        <w:rPr>
          <w:rFonts w:eastAsia="Times New Roman" w:cs="Arial"/>
          <w:color w:val="000000"/>
        </w:rPr>
      </w:pPr>
      <w:r>
        <w:rPr>
          <w:rFonts w:eastAsia="Times New Roman" w:cs="Arial"/>
          <w:color w:val="000000"/>
        </w:rPr>
        <w:br w:type="page"/>
      </w:r>
    </w:p>
    <w:p w14:paraId="2F803585" w14:textId="6BC3FFCB" w:rsidR="004664A6" w:rsidRPr="006D45ED" w:rsidRDefault="00C711A0" w:rsidP="00E43DFD">
      <w:pPr>
        <w:numPr>
          <w:ilvl w:val="0"/>
          <w:numId w:val="55"/>
        </w:numPr>
        <w:tabs>
          <w:tab w:val="clear" w:pos="1134"/>
        </w:tabs>
        <w:spacing w:after="0" w:line="240" w:lineRule="auto"/>
        <w:ind w:left="1418" w:right="567" w:hanging="425"/>
        <w:rPr>
          <w:rFonts w:eastAsia="Times New Roman" w:cs="Arial"/>
          <w:bCs/>
          <w:color w:val="000000"/>
        </w:rPr>
      </w:pPr>
      <w:r w:rsidRPr="00C711A0">
        <w:rPr>
          <w:rFonts w:eastAsia="Times New Roman" w:cs="Arial"/>
          <w:color w:val="000000"/>
        </w:rPr>
        <w:lastRenderedPageBreak/>
        <w:t xml:space="preserve">Control all pest plants and pest animals within the areas to be protected, in accordance with but not limited to the approved Pest Plant and Pest Animal Control Plan referred to in </w:t>
      </w:r>
      <w:r w:rsidRPr="00E43DFD">
        <w:rPr>
          <w:rFonts w:eastAsia="Times New Roman" w:cs="Arial"/>
          <w:color w:val="000000"/>
        </w:rPr>
        <w:t>condition</w:t>
      </w:r>
      <w:r w:rsidRPr="00C711A0">
        <w:rPr>
          <w:rFonts w:eastAsia="Times New Roman" w:cs="Arial"/>
          <w:b/>
          <w:bCs/>
          <w:color w:val="000000"/>
        </w:rPr>
        <w:t xml:space="preserve"> </w:t>
      </w:r>
      <w:r w:rsidRPr="00E43DFD">
        <w:rPr>
          <w:rFonts w:eastAsia="Times New Roman" w:cs="Arial"/>
          <w:color w:val="0070C0"/>
        </w:rPr>
        <w:t>X</w:t>
      </w:r>
      <w:r w:rsidRPr="00C711A0">
        <w:rPr>
          <w:rFonts w:eastAsia="Times New Roman" w:cs="Arial"/>
          <w:color w:val="000000"/>
        </w:rPr>
        <w:t xml:space="preserve"> of SUB</w:t>
      </w:r>
      <w:r w:rsidRPr="00C711A0">
        <w:rPr>
          <w:rFonts w:eastAsia="Times New Roman" w:cs="Arial"/>
          <w:color w:val="0070C0"/>
        </w:rPr>
        <w:t>XXXXX</w:t>
      </w:r>
    </w:p>
    <w:p w14:paraId="2E56534E" w14:textId="77777777" w:rsidR="006D45ED" w:rsidRDefault="006D45ED" w:rsidP="00AD4BC7">
      <w:pPr>
        <w:ind w:left="1418" w:right="567"/>
        <w:rPr>
          <w:rFonts w:eastAsia="Times New Roman" w:cs="Arial"/>
          <w:bCs/>
          <w:iCs/>
          <w:color w:val="000000"/>
          <w:u w:val="single"/>
        </w:rPr>
      </w:pPr>
    </w:p>
    <w:p w14:paraId="3EEDA0FE" w14:textId="235927BD" w:rsidR="00C711A0" w:rsidRPr="00E43DFD" w:rsidRDefault="00C711A0" w:rsidP="00E43DFD">
      <w:pPr>
        <w:ind w:left="1418" w:right="567"/>
        <w:rPr>
          <w:rFonts w:eastAsia="Times New Roman" w:cs="Arial"/>
          <w:bCs/>
          <w:iCs/>
          <w:color w:val="000000"/>
          <w:u w:val="single"/>
        </w:rPr>
      </w:pPr>
      <w:r w:rsidRPr="00E43DFD">
        <w:rPr>
          <w:rFonts w:eastAsia="Times New Roman" w:cs="Arial"/>
          <w:bCs/>
          <w:iCs/>
          <w:color w:val="000000"/>
          <w:u w:val="single"/>
        </w:rPr>
        <w:t xml:space="preserve">Advice note: </w:t>
      </w:r>
    </w:p>
    <w:p w14:paraId="3D460D8F" w14:textId="78BDE2F6" w:rsidR="00C711A0" w:rsidRPr="00E43DFD" w:rsidRDefault="00C711A0" w:rsidP="00E43DFD">
      <w:pPr>
        <w:ind w:left="1418" w:right="567"/>
        <w:rPr>
          <w:rFonts w:eastAsia="Times New Roman" w:cs="Arial"/>
          <w:bCs/>
          <w:iCs/>
          <w:color w:val="000000"/>
        </w:rPr>
      </w:pPr>
      <w:r w:rsidRPr="00E43DFD">
        <w:rPr>
          <w:rFonts w:eastAsia="Times New Roman" w:cs="Arial"/>
          <w:bCs/>
          <w:iCs/>
          <w:color w:val="000000"/>
        </w:rPr>
        <w:t xml:space="preserve">Pest Plant Control means, that there are no mature, fruiting and / or flowering individuals of weed species present within the covenant area and any weed species present are dead. In </w:t>
      </w:r>
      <w:proofErr w:type="gramStart"/>
      <w:r w:rsidRPr="00E43DFD">
        <w:rPr>
          <w:rFonts w:eastAsia="Times New Roman" w:cs="Arial"/>
          <w:bCs/>
          <w:iCs/>
          <w:color w:val="000000"/>
        </w:rPr>
        <w:t>addition</w:t>
      </w:r>
      <w:proofErr w:type="gramEnd"/>
      <w:r w:rsidRPr="00E43DFD">
        <w:rPr>
          <w:rFonts w:eastAsia="Times New Roman" w:cs="Arial"/>
          <w:bCs/>
          <w:iCs/>
          <w:color w:val="000000"/>
        </w:rPr>
        <w:t xml:space="preserve"> there shall be no areas where weed </w:t>
      </w:r>
      <w:r w:rsidRPr="00F63085">
        <w:rPr>
          <w:rFonts w:eastAsia="Times New Roman" w:cs="Arial"/>
          <w:bCs/>
          <w:iCs/>
          <w:color w:val="000000"/>
        </w:rPr>
        <w:t>species</w:t>
      </w:r>
      <w:r w:rsidRPr="00E43DFD">
        <w:rPr>
          <w:rFonts w:eastAsia="Times New Roman" w:cs="Arial"/>
          <w:bCs/>
          <w:iCs/>
          <w:color w:val="000000"/>
        </w:rPr>
        <w:t xml:space="preserve"> are smothering and / or out competing native vegetation including suppressing the natural regeneration processes. Control shall be demonstrated to the satisfaction of Council’s </w:t>
      </w:r>
      <w:r w:rsidRPr="00E43DFD">
        <w:rPr>
          <w:rFonts w:eastAsia="Times New Roman" w:cs="Times New Roman"/>
          <w:bCs/>
          <w:iCs/>
          <w:color w:val="auto"/>
        </w:rPr>
        <w:t xml:space="preserve">Team Leader, Compliance Monitoring </w:t>
      </w:r>
      <w:r w:rsidR="001B5E62" w:rsidRPr="00F63085">
        <w:rPr>
          <w:rFonts w:eastAsia="Times New Roman" w:cs="Times New Roman"/>
          <w:bCs/>
          <w:iCs/>
          <w:color w:val="0070C0"/>
          <w:szCs w:val="28"/>
        </w:rPr>
        <w:t>N</w:t>
      </w:r>
      <w:r w:rsidRPr="00E43DFD">
        <w:rPr>
          <w:rFonts w:eastAsia="Times New Roman" w:cs="Times New Roman"/>
          <w:bCs/>
          <w:iCs/>
          <w:color w:val="0070C0"/>
          <w:szCs w:val="28"/>
        </w:rPr>
        <w:t>W1</w:t>
      </w:r>
      <w:r w:rsidR="001B5E62" w:rsidRPr="00E43DFD">
        <w:rPr>
          <w:rFonts w:eastAsia="Times New Roman" w:cs="Times New Roman"/>
          <w:bCs/>
          <w:iCs/>
          <w:color w:val="0070C0"/>
          <w:szCs w:val="28"/>
        </w:rPr>
        <w:t xml:space="preserve"> </w:t>
      </w:r>
      <w:r w:rsidRPr="00E43DFD">
        <w:rPr>
          <w:rFonts w:eastAsia="Times New Roman" w:cs="Times New Roman"/>
          <w:bCs/>
          <w:iCs/>
          <w:color w:val="0070C0"/>
          <w:szCs w:val="28"/>
        </w:rPr>
        <w:t>/</w:t>
      </w:r>
      <w:r w:rsidR="001B5E62" w:rsidRPr="00E43DFD">
        <w:rPr>
          <w:rFonts w:eastAsia="Times New Roman" w:cs="Times New Roman"/>
          <w:bCs/>
          <w:iCs/>
          <w:color w:val="0070C0"/>
          <w:szCs w:val="28"/>
        </w:rPr>
        <w:t xml:space="preserve"> </w:t>
      </w:r>
      <w:r w:rsidRPr="00E43DFD">
        <w:rPr>
          <w:rFonts w:eastAsia="Times New Roman" w:cs="Times New Roman"/>
          <w:bCs/>
          <w:iCs/>
          <w:color w:val="0070C0"/>
          <w:szCs w:val="28"/>
        </w:rPr>
        <w:t>NW2</w:t>
      </w:r>
      <w:r w:rsidR="001B5E62" w:rsidRPr="00E43DFD">
        <w:rPr>
          <w:rFonts w:eastAsia="Times New Roman" w:cs="Times New Roman"/>
          <w:bCs/>
          <w:iCs/>
          <w:color w:val="0070C0"/>
          <w:szCs w:val="28"/>
        </w:rPr>
        <w:t xml:space="preserve"> </w:t>
      </w:r>
      <w:r w:rsidRPr="00E43DFD">
        <w:rPr>
          <w:rFonts w:eastAsia="Times New Roman" w:cs="Times New Roman"/>
          <w:bCs/>
          <w:iCs/>
          <w:color w:val="0070C0"/>
          <w:szCs w:val="28"/>
        </w:rPr>
        <w:t>/</w:t>
      </w:r>
      <w:r w:rsidR="001B5E62" w:rsidRPr="00E43DFD">
        <w:rPr>
          <w:rFonts w:eastAsia="Times New Roman" w:cs="Times New Roman"/>
          <w:bCs/>
          <w:iCs/>
          <w:color w:val="0070C0"/>
          <w:szCs w:val="28"/>
        </w:rPr>
        <w:t xml:space="preserve"> </w:t>
      </w:r>
      <w:r w:rsidRPr="00E43DFD">
        <w:rPr>
          <w:rFonts w:eastAsia="Times New Roman" w:cs="Times New Roman"/>
          <w:bCs/>
          <w:iCs/>
          <w:color w:val="0070C0"/>
          <w:szCs w:val="28"/>
        </w:rPr>
        <w:t xml:space="preserve">S </w:t>
      </w:r>
      <w:r w:rsidRPr="00E43DFD">
        <w:rPr>
          <w:rFonts w:eastAsia="Times New Roman" w:cs="Arial"/>
          <w:bCs/>
          <w:iCs/>
          <w:color w:val="000000"/>
        </w:rPr>
        <w:t>or similar position.</w:t>
      </w:r>
    </w:p>
    <w:p w14:paraId="71E37CC7" w14:textId="77777777" w:rsidR="001B5E62" w:rsidRPr="00C711A0" w:rsidRDefault="001B5E62" w:rsidP="00E43DFD">
      <w:pPr>
        <w:ind w:left="1134" w:right="567"/>
        <w:rPr>
          <w:rFonts w:eastAsia="Times New Roman" w:cs="Arial"/>
          <w:b/>
          <w:bCs/>
          <w:i/>
          <w:color w:val="000000"/>
        </w:rPr>
      </w:pPr>
    </w:p>
    <w:p w14:paraId="43830642" w14:textId="77777777" w:rsidR="00C711A0" w:rsidRPr="00C711A0" w:rsidRDefault="00C711A0" w:rsidP="00E43DFD">
      <w:pPr>
        <w:pStyle w:val="ACBodyText"/>
        <w:numPr>
          <w:ilvl w:val="0"/>
          <w:numId w:val="57"/>
        </w:numPr>
        <w:ind w:left="1418"/>
      </w:pPr>
      <w:r w:rsidRPr="00C711A0">
        <w:t>Maintain a permanent continuous stock-proof fence (minimum seven wire post and batten fence with no gates) and other fencing (including demarcation posts) as approved by the Council in perpetuity around the perimeter of the areas to be protected and keep stock out of these areas.</w:t>
      </w:r>
    </w:p>
    <w:p w14:paraId="1493ED9E" w14:textId="2C1F8DAD" w:rsidR="00C711A0" w:rsidRPr="00A50D7B" w:rsidRDefault="00C711A0" w:rsidP="00E43DFD">
      <w:pPr>
        <w:pStyle w:val="ACBodyText"/>
        <w:numPr>
          <w:ilvl w:val="0"/>
          <w:numId w:val="57"/>
        </w:numPr>
        <w:ind w:left="1418"/>
      </w:pPr>
      <w:r w:rsidRPr="00C711A0">
        <w:t>Not be in breach of this covenant if any of the areas of planting to be protected die as a result of fire and/or natural causes not attributable to any act or default on their part for which they are not responsible.</w:t>
      </w:r>
    </w:p>
    <w:p w14:paraId="518AEE9A" w14:textId="77777777" w:rsidR="004664A6" w:rsidRPr="00C711A0" w:rsidRDefault="004664A6" w:rsidP="00E43DFD">
      <w:pPr>
        <w:spacing w:after="0" w:line="240" w:lineRule="auto"/>
        <w:ind w:left="851" w:right="567"/>
        <w:rPr>
          <w:rFonts w:eastAsia="Times New Roman" w:cs="Arial"/>
          <w:bCs/>
          <w:color w:val="000000"/>
        </w:rPr>
      </w:pPr>
    </w:p>
    <w:p w14:paraId="0A0F7F7F" w14:textId="27B8EC1B" w:rsidR="00C711A0" w:rsidRPr="00C711A0" w:rsidRDefault="001D33E9" w:rsidP="00E43DFD">
      <w:pPr>
        <w:pStyle w:val="Heading3"/>
        <w:ind w:left="0"/>
      </w:pPr>
      <w:r>
        <w:rPr>
          <w:szCs w:val="28"/>
        </w:rPr>
        <w:t>c)</w:t>
      </w:r>
      <w:r w:rsidR="00F06D4D">
        <w:rPr>
          <w:szCs w:val="28"/>
        </w:rPr>
        <w:t xml:space="preserve">   </w:t>
      </w:r>
      <w:bookmarkStart w:id="61" w:name="_Toc57660229"/>
      <w:r w:rsidR="00C711A0" w:rsidRPr="00C711A0">
        <w:rPr>
          <w:szCs w:val="28"/>
        </w:rPr>
        <w:t>Monitoring</w:t>
      </w:r>
      <w:r w:rsidR="00C711A0" w:rsidRPr="00C711A0">
        <w:t xml:space="preserve"> Reports for indigenous revegetation planting</w:t>
      </w:r>
      <w:r w:rsidR="00C711A0" w:rsidRPr="00C711A0" w:rsidDel="00086AB5">
        <w:t xml:space="preserve"> </w:t>
      </w:r>
      <w:r w:rsidR="00C711A0" w:rsidRPr="00C711A0">
        <w:t>area(s)</w:t>
      </w:r>
      <w:bookmarkEnd w:id="61"/>
    </w:p>
    <w:p w14:paraId="0F9AEE5A" w14:textId="02924025" w:rsidR="00C711A0" w:rsidRPr="00E43DFD" w:rsidRDefault="00C711A0" w:rsidP="00E43DFD">
      <w:pPr>
        <w:spacing w:after="0" w:line="240" w:lineRule="auto"/>
        <w:ind w:left="357" w:right="567"/>
        <w:rPr>
          <w:rFonts w:eastAsia="Times New Roman" w:cs="Arial"/>
          <w:bCs/>
          <w:i/>
          <w:color w:val="auto"/>
        </w:rPr>
      </w:pPr>
      <w:r w:rsidRPr="00E43DFD">
        <w:rPr>
          <w:rFonts w:eastAsia="Times New Roman" w:cs="Times New Roman"/>
          <w:bCs/>
          <w:color w:val="auto"/>
          <w:szCs w:val="28"/>
        </w:rPr>
        <w:t>The</w:t>
      </w:r>
      <w:r w:rsidRPr="00C711A0">
        <w:rPr>
          <w:rFonts w:eastAsia="Times New Roman" w:cs="Arial"/>
          <w:bCs/>
          <w:color w:val="auto"/>
          <w:lang w:eastAsia="en-AU"/>
        </w:rPr>
        <w:t xml:space="preserve"> </w:t>
      </w:r>
      <w:r w:rsidRPr="00C711A0">
        <w:rPr>
          <w:rFonts w:eastAsia="Times New Roman" w:cs="Arial"/>
          <w:bCs/>
          <w:color w:val="auto"/>
        </w:rPr>
        <w:t xml:space="preserve"> </w:t>
      </w:r>
      <w:r w:rsidRPr="00C711A0">
        <w:rPr>
          <w:rFonts w:eastAsia="Times New Roman" w:cs="Arial"/>
          <w:bCs/>
          <w:color w:val="auto"/>
          <w:lang w:eastAsia="en-AU"/>
        </w:rPr>
        <w:t xml:space="preserve">owners of the respective lots or their successors in title shall submit a Monitoring Report for each area of protected </w:t>
      </w:r>
      <w:r w:rsidRPr="00C711A0">
        <w:rPr>
          <w:rFonts w:eastAsia="Times New Roman" w:cs="Arial"/>
          <w:b/>
          <w:bCs/>
          <w:color w:val="auto"/>
          <w:lang w:eastAsia="en-AU"/>
        </w:rPr>
        <w:t xml:space="preserve"> indigenous revegetation planting</w:t>
      </w:r>
      <w:r w:rsidRPr="00C711A0" w:rsidDel="00086AB5">
        <w:rPr>
          <w:rFonts w:eastAsia="Times New Roman" w:cs="Arial"/>
          <w:b/>
          <w:bCs/>
          <w:color w:val="auto"/>
          <w:lang w:eastAsia="en-AU"/>
        </w:rPr>
        <w:t xml:space="preserve"> </w:t>
      </w:r>
      <w:r w:rsidRPr="00C711A0">
        <w:rPr>
          <w:rFonts w:eastAsia="Times New Roman" w:cs="Arial"/>
          <w:bCs/>
          <w:color w:val="auto"/>
          <w:lang w:eastAsia="en-AU"/>
        </w:rPr>
        <w:t xml:space="preserve">prepared </w:t>
      </w:r>
      <w:r w:rsidRPr="00C711A0">
        <w:rPr>
          <w:rFonts w:eastAsia="Times New Roman" w:cs="Arial"/>
          <w:color w:val="000000"/>
        </w:rPr>
        <w:t>by a suitably qualified and experienced ecologist</w:t>
      </w:r>
      <w:r w:rsidRPr="00C711A0">
        <w:rPr>
          <w:rFonts w:eastAsia="Times New Roman" w:cs="Arial"/>
          <w:bCs/>
          <w:color w:val="auto"/>
          <w:lang w:eastAsia="en-AU"/>
        </w:rPr>
        <w:t xml:space="preserve"> to Council’s </w:t>
      </w:r>
      <w:r w:rsidRPr="00C711A0">
        <w:rPr>
          <w:rFonts w:eastAsia="Times New Roman" w:cs="Times New Roman"/>
          <w:bCs/>
          <w:color w:val="auto"/>
        </w:rPr>
        <w:t xml:space="preserve">Team Leader, Compliance Monitoring </w:t>
      </w:r>
      <w:r w:rsidRPr="00C711A0">
        <w:rPr>
          <w:rFonts w:eastAsia="Times New Roman" w:cs="Times New Roman"/>
          <w:bCs/>
          <w:color w:val="0070C0"/>
          <w:szCs w:val="28"/>
        </w:rPr>
        <w:t>NW1</w:t>
      </w:r>
      <w:r w:rsidR="001B5E62">
        <w:rPr>
          <w:rFonts w:eastAsia="Times New Roman" w:cs="Times New Roman"/>
          <w:bCs/>
          <w:color w:val="0070C0"/>
          <w:szCs w:val="28"/>
        </w:rPr>
        <w:t xml:space="preserve"> </w:t>
      </w:r>
      <w:r w:rsidRPr="00C711A0">
        <w:rPr>
          <w:rFonts w:eastAsia="Times New Roman" w:cs="Times New Roman"/>
          <w:bCs/>
          <w:color w:val="0070C0"/>
          <w:szCs w:val="28"/>
        </w:rPr>
        <w:t>/</w:t>
      </w:r>
      <w:r w:rsidR="001B5E62">
        <w:rPr>
          <w:rFonts w:eastAsia="Times New Roman" w:cs="Times New Roman"/>
          <w:bCs/>
          <w:color w:val="0070C0"/>
          <w:szCs w:val="28"/>
        </w:rPr>
        <w:t xml:space="preserve"> </w:t>
      </w:r>
      <w:r w:rsidRPr="00C711A0">
        <w:rPr>
          <w:rFonts w:eastAsia="Times New Roman" w:cs="Times New Roman"/>
          <w:bCs/>
          <w:color w:val="0070C0"/>
          <w:szCs w:val="28"/>
        </w:rPr>
        <w:t>NW2</w:t>
      </w:r>
      <w:r w:rsidR="001B5E62">
        <w:rPr>
          <w:rFonts w:eastAsia="Times New Roman" w:cs="Times New Roman"/>
          <w:bCs/>
          <w:color w:val="0070C0"/>
          <w:szCs w:val="28"/>
        </w:rPr>
        <w:t xml:space="preserve"> </w:t>
      </w:r>
      <w:r w:rsidRPr="00C711A0">
        <w:rPr>
          <w:rFonts w:eastAsia="Times New Roman" w:cs="Times New Roman"/>
          <w:bCs/>
          <w:color w:val="0070C0"/>
          <w:szCs w:val="28"/>
        </w:rPr>
        <w:t>/</w:t>
      </w:r>
      <w:r w:rsidR="001B5E62">
        <w:rPr>
          <w:rFonts w:eastAsia="Times New Roman" w:cs="Times New Roman"/>
          <w:bCs/>
          <w:color w:val="0070C0"/>
          <w:szCs w:val="28"/>
        </w:rPr>
        <w:t xml:space="preserve"> </w:t>
      </w:r>
      <w:r w:rsidRPr="00C711A0">
        <w:rPr>
          <w:rFonts w:eastAsia="Times New Roman" w:cs="Times New Roman"/>
          <w:bCs/>
          <w:color w:val="0070C0"/>
          <w:szCs w:val="28"/>
        </w:rPr>
        <w:t>S</w:t>
      </w:r>
      <w:r w:rsidRPr="00C711A0">
        <w:rPr>
          <w:rFonts w:eastAsia="Times New Roman" w:cs="Arial"/>
          <w:bCs/>
          <w:color w:val="auto"/>
          <w:lang w:eastAsia="en-AU"/>
        </w:rPr>
        <w:t>, for certification 6 monthly for the first 18 months then annually thereafter for a minimum period of five years. The reporting period commences on the date council certified the planting completion report.  The Monitoring Report shall include but is not to be limited to the following information in respect of each protected area within each lot:</w:t>
      </w:r>
    </w:p>
    <w:p w14:paraId="00873C92" w14:textId="77777777" w:rsidR="004664A6" w:rsidRPr="00C711A0" w:rsidRDefault="004664A6" w:rsidP="00E43DFD">
      <w:pPr>
        <w:spacing w:after="0" w:line="240" w:lineRule="auto"/>
        <w:ind w:left="783" w:right="567"/>
        <w:rPr>
          <w:rFonts w:eastAsia="Times New Roman" w:cs="Arial"/>
          <w:bCs/>
          <w:i/>
          <w:color w:val="auto"/>
        </w:rPr>
      </w:pPr>
    </w:p>
    <w:p w14:paraId="45B6A38C" w14:textId="77777777" w:rsidR="00C711A0" w:rsidRPr="00C711A0" w:rsidRDefault="00C711A0" w:rsidP="00E43DFD">
      <w:pPr>
        <w:numPr>
          <w:ilvl w:val="2"/>
          <w:numId w:val="55"/>
        </w:numPr>
        <w:ind w:left="714" w:right="567" w:hanging="357"/>
        <w:rPr>
          <w:rFonts w:eastAsia="Times New Roman" w:cs="Arial"/>
          <w:bCs/>
          <w:color w:val="000000"/>
        </w:rPr>
      </w:pPr>
      <w:r w:rsidRPr="00C711A0">
        <w:rPr>
          <w:rFonts w:eastAsia="Times New Roman" w:cs="Arial"/>
          <w:color w:val="000000"/>
        </w:rPr>
        <w:t>Success rates, including growth rates and number of plants lost (including an analysis of the distribution of losses</w:t>
      </w:r>
      <w:proofErr w:type="gramStart"/>
      <w:r w:rsidRPr="00C711A0">
        <w:rPr>
          <w:rFonts w:eastAsia="Times New Roman" w:cs="Arial"/>
          <w:color w:val="000000"/>
        </w:rPr>
        <w:t>);</w:t>
      </w:r>
      <w:proofErr w:type="gramEnd"/>
    </w:p>
    <w:p w14:paraId="0AAD1C30" w14:textId="77777777" w:rsidR="00C711A0" w:rsidRPr="00C711A0" w:rsidRDefault="00C711A0" w:rsidP="00E43DFD">
      <w:pPr>
        <w:numPr>
          <w:ilvl w:val="2"/>
          <w:numId w:val="55"/>
        </w:numPr>
        <w:ind w:left="714" w:right="567" w:hanging="357"/>
        <w:rPr>
          <w:rFonts w:eastAsia="Times New Roman" w:cs="Arial"/>
          <w:bCs/>
          <w:color w:val="000000"/>
        </w:rPr>
      </w:pPr>
      <w:r w:rsidRPr="00C711A0">
        <w:rPr>
          <w:rFonts w:eastAsia="Times New Roman" w:cs="Arial"/>
          <w:color w:val="000000"/>
        </w:rPr>
        <w:t xml:space="preserve">Canopy closure, beginnings of natural ecological processes - natural regeneration in understorey, use by native </w:t>
      </w:r>
      <w:proofErr w:type="gramStart"/>
      <w:r w:rsidRPr="00C711A0">
        <w:rPr>
          <w:rFonts w:eastAsia="Times New Roman" w:cs="Arial"/>
          <w:color w:val="000000"/>
        </w:rPr>
        <w:t>birds;</w:t>
      </w:r>
      <w:proofErr w:type="gramEnd"/>
    </w:p>
    <w:p w14:paraId="2E1F0740" w14:textId="77777777" w:rsidR="00C711A0" w:rsidRPr="00C711A0" w:rsidRDefault="00C711A0" w:rsidP="00E43DFD">
      <w:pPr>
        <w:numPr>
          <w:ilvl w:val="2"/>
          <w:numId w:val="55"/>
        </w:numPr>
        <w:ind w:left="714" w:right="567" w:hanging="357"/>
        <w:rPr>
          <w:rFonts w:eastAsia="Times New Roman" w:cs="Arial"/>
          <w:bCs/>
          <w:color w:val="000000"/>
        </w:rPr>
      </w:pPr>
      <w:r w:rsidRPr="00C711A0">
        <w:rPr>
          <w:rFonts w:eastAsia="Times New Roman" w:cs="Arial"/>
          <w:color w:val="000000"/>
        </w:rPr>
        <w:t xml:space="preserve">A running record of fertilisation, animal and weed pest control and replacement of dead </w:t>
      </w:r>
      <w:proofErr w:type="gramStart"/>
      <w:r w:rsidRPr="00C711A0">
        <w:rPr>
          <w:rFonts w:eastAsia="Times New Roman" w:cs="Arial"/>
          <w:color w:val="000000"/>
        </w:rPr>
        <w:t>plants;</w:t>
      </w:r>
      <w:proofErr w:type="gramEnd"/>
      <w:r w:rsidRPr="00C711A0">
        <w:rPr>
          <w:rFonts w:eastAsia="Times New Roman" w:cs="Arial"/>
          <w:color w:val="000000"/>
        </w:rPr>
        <w:t xml:space="preserve">  </w:t>
      </w:r>
    </w:p>
    <w:p w14:paraId="7765E35C" w14:textId="77777777" w:rsidR="00C711A0" w:rsidRPr="00C711A0" w:rsidRDefault="00C711A0" w:rsidP="00E43DFD">
      <w:pPr>
        <w:numPr>
          <w:ilvl w:val="2"/>
          <w:numId w:val="55"/>
        </w:numPr>
        <w:ind w:left="714" w:right="567" w:hanging="357"/>
        <w:rPr>
          <w:rFonts w:eastAsia="Times New Roman" w:cs="Arial"/>
          <w:bCs/>
          <w:color w:val="000000"/>
        </w:rPr>
      </w:pPr>
      <w:r w:rsidRPr="00C711A0">
        <w:rPr>
          <w:rFonts w:eastAsia="Times New Roman" w:cs="Arial"/>
          <w:color w:val="000000"/>
        </w:rPr>
        <w:t>Details on the condition of, and recommendations for maintenance of, the fencing.</w:t>
      </w:r>
    </w:p>
    <w:p w14:paraId="1AD03AB5" w14:textId="01BD2467" w:rsidR="00C711A0" w:rsidRPr="00E50E8D" w:rsidRDefault="00C711A0" w:rsidP="00E43DFD">
      <w:pPr>
        <w:numPr>
          <w:ilvl w:val="2"/>
          <w:numId w:val="55"/>
        </w:numPr>
        <w:ind w:left="714" w:right="567" w:hanging="357"/>
        <w:rPr>
          <w:rFonts w:eastAsia="Times New Roman" w:cs="Arial"/>
          <w:bCs/>
          <w:color w:val="000000"/>
        </w:rPr>
      </w:pPr>
      <w:r w:rsidRPr="00C711A0">
        <w:rPr>
          <w:rFonts w:eastAsia="Times New Roman" w:cs="Arial"/>
          <w:color w:val="000000"/>
        </w:rPr>
        <w:lastRenderedPageBreak/>
        <w:t xml:space="preserve">Recommendations for replacement of dead plants and implementation of these recommendations (remediation work). Any recommended remediation work shall include a start date for replanting. </w:t>
      </w:r>
    </w:p>
    <w:p w14:paraId="4168F604" w14:textId="62EB5C97" w:rsidR="00C711A0" w:rsidRPr="00C711A0" w:rsidRDefault="002F3BE8" w:rsidP="00E43DFD">
      <w:pPr>
        <w:spacing w:afterLines="160" w:after="384" w:line="24" w:lineRule="atLeast"/>
        <w:ind w:left="714" w:right="567"/>
        <w:rPr>
          <w:rFonts w:eastAsia="Times New Roman" w:cs="Arial"/>
          <w:bCs/>
          <w:color w:val="auto"/>
          <w:lang w:eastAsia="en-AU"/>
        </w:rPr>
      </w:pPr>
      <w:r>
        <w:rPr>
          <w:rFonts w:eastAsia="Times New Roman" w:cs="Arial"/>
          <w:bCs/>
          <w:color w:val="auto"/>
          <w:lang w:eastAsia="en-AU"/>
        </w:rPr>
        <w:br/>
      </w:r>
      <w:r w:rsidR="00C711A0" w:rsidRPr="00C711A0">
        <w:rPr>
          <w:rFonts w:eastAsia="Times New Roman" w:cs="Arial"/>
          <w:bCs/>
          <w:color w:val="auto"/>
          <w:lang w:eastAsia="en-AU"/>
        </w:rPr>
        <w:t>If remediation work is recommended, the consent holder shall:</w:t>
      </w:r>
    </w:p>
    <w:p w14:paraId="72B2BD22" w14:textId="77777777" w:rsidR="00C711A0" w:rsidRPr="00C711A0" w:rsidRDefault="00C711A0" w:rsidP="00E43DFD">
      <w:pPr>
        <w:numPr>
          <w:ilvl w:val="3"/>
          <w:numId w:val="55"/>
        </w:numPr>
        <w:spacing w:afterLines="160" w:after="384" w:line="24" w:lineRule="atLeast"/>
        <w:ind w:left="1139" w:right="567"/>
        <w:rPr>
          <w:rFonts w:eastAsia="Times New Roman" w:cs="Arial"/>
          <w:bCs/>
          <w:color w:val="000000"/>
          <w:szCs w:val="28"/>
        </w:rPr>
      </w:pPr>
      <w:r w:rsidRPr="00C711A0">
        <w:rPr>
          <w:rFonts w:eastAsia="Times New Roman" w:cs="Arial"/>
          <w:bCs/>
          <w:color w:val="000000"/>
          <w:szCs w:val="28"/>
        </w:rPr>
        <w:t>Undertake this remediation work within six months from the start date</w:t>
      </w:r>
      <w:r w:rsidRPr="00C711A0">
        <w:rPr>
          <w:rFonts w:ascii="Times New Roman" w:eastAsia="Times New Roman" w:hAnsi="Times New Roman" w:cs="Arial"/>
          <w:bCs/>
          <w:color w:val="000000"/>
          <w:sz w:val="20"/>
          <w:szCs w:val="20"/>
        </w:rPr>
        <w:t xml:space="preserve"> </w:t>
      </w:r>
      <w:r w:rsidRPr="00C711A0">
        <w:rPr>
          <w:rFonts w:eastAsia="Times New Roman" w:cs="Arial"/>
          <w:bCs/>
          <w:color w:val="000000"/>
          <w:szCs w:val="28"/>
        </w:rPr>
        <w:t>as recommended in accordance with Condition (c)(v).</w:t>
      </w:r>
      <w:r w:rsidRPr="00C711A0" w:rsidDel="002D59AC">
        <w:rPr>
          <w:rFonts w:eastAsia="Times New Roman" w:cs="Arial"/>
          <w:bCs/>
          <w:color w:val="000000"/>
          <w:szCs w:val="28"/>
        </w:rPr>
        <w:t xml:space="preserve"> </w:t>
      </w:r>
    </w:p>
    <w:p w14:paraId="4E0EBEB5" w14:textId="634CB83A" w:rsidR="00C711A0" w:rsidRPr="00E43DFD" w:rsidRDefault="00C711A0" w:rsidP="00E43DFD">
      <w:pPr>
        <w:numPr>
          <w:ilvl w:val="3"/>
          <w:numId w:val="55"/>
        </w:numPr>
        <w:spacing w:afterLines="160" w:after="384" w:line="24" w:lineRule="atLeast"/>
        <w:ind w:left="1139" w:right="567"/>
        <w:rPr>
          <w:rFonts w:eastAsia="Times New Roman" w:cs="Arial"/>
          <w:bCs/>
          <w:color w:val="auto"/>
          <w:szCs w:val="28"/>
          <w:u w:val="single"/>
        </w:rPr>
      </w:pPr>
      <w:r w:rsidRPr="00C711A0">
        <w:rPr>
          <w:rFonts w:eastAsia="Times New Roman" w:cs="Arial"/>
          <w:bCs/>
          <w:color w:val="000000"/>
        </w:rPr>
        <w:t xml:space="preserve">Provide Council with a report confirming the remediation work has been undertaken. This report shall be submitted to Council’s </w:t>
      </w:r>
      <w:r w:rsidRPr="00C711A0">
        <w:rPr>
          <w:rFonts w:eastAsia="Times New Roman" w:cs="Times New Roman"/>
          <w:bCs/>
          <w:color w:val="auto"/>
        </w:rPr>
        <w:t xml:space="preserve">Team Leader, Compliance Monitoring </w:t>
      </w:r>
      <w:r w:rsidRPr="00C711A0">
        <w:rPr>
          <w:rFonts w:eastAsia="Times New Roman" w:cs="Times New Roman"/>
          <w:bCs/>
          <w:color w:val="0070C0"/>
          <w:szCs w:val="28"/>
        </w:rPr>
        <w:t>NW1</w:t>
      </w:r>
      <w:r w:rsidR="002F3BE8">
        <w:rPr>
          <w:rFonts w:eastAsia="Times New Roman" w:cs="Times New Roman"/>
          <w:bCs/>
          <w:color w:val="0070C0"/>
          <w:szCs w:val="28"/>
        </w:rPr>
        <w:t xml:space="preserve"> </w:t>
      </w:r>
      <w:r w:rsidRPr="00C711A0">
        <w:rPr>
          <w:rFonts w:eastAsia="Times New Roman" w:cs="Times New Roman"/>
          <w:bCs/>
          <w:color w:val="0070C0"/>
          <w:szCs w:val="28"/>
        </w:rPr>
        <w:t>/</w:t>
      </w:r>
      <w:r w:rsidR="002F3BE8">
        <w:rPr>
          <w:rFonts w:eastAsia="Times New Roman" w:cs="Times New Roman"/>
          <w:bCs/>
          <w:color w:val="0070C0"/>
          <w:szCs w:val="28"/>
        </w:rPr>
        <w:t xml:space="preserve"> </w:t>
      </w:r>
      <w:r w:rsidRPr="00C711A0">
        <w:rPr>
          <w:rFonts w:eastAsia="Times New Roman" w:cs="Times New Roman"/>
          <w:bCs/>
          <w:color w:val="0070C0"/>
          <w:szCs w:val="28"/>
        </w:rPr>
        <w:t>NW2</w:t>
      </w:r>
      <w:r w:rsidR="002F3BE8">
        <w:rPr>
          <w:rFonts w:eastAsia="Times New Roman" w:cs="Times New Roman"/>
          <w:bCs/>
          <w:color w:val="0070C0"/>
          <w:szCs w:val="28"/>
        </w:rPr>
        <w:t xml:space="preserve"> </w:t>
      </w:r>
      <w:r w:rsidRPr="00C711A0">
        <w:rPr>
          <w:rFonts w:eastAsia="Times New Roman" w:cs="Times New Roman"/>
          <w:bCs/>
          <w:color w:val="0070C0"/>
          <w:szCs w:val="28"/>
        </w:rPr>
        <w:t>/</w:t>
      </w:r>
      <w:r w:rsidR="002F3BE8">
        <w:rPr>
          <w:rFonts w:eastAsia="Times New Roman" w:cs="Times New Roman"/>
          <w:bCs/>
          <w:color w:val="0070C0"/>
          <w:szCs w:val="28"/>
        </w:rPr>
        <w:t xml:space="preserve"> </w:t>
      </w:r>
      <w:r w:rsidRPr="00C711A0">
        <w:rPr>
          <w:rFonts w:eastAsia="Times New Roman" w:cs="Times New Roman"/>
          <w:bCs/>
          <w:color w:val="0070C0"/>
          <w:szCs w:val="28"/>
        </w:rPr>
        <w:t xml:space="preserve">S </w:t>
      </w:r>
      <w:r w:rsidRPr="00C711A0">
        <w:rPr>
          <w:rFonts w:eastAsia="Times New Roman" w:cs="Arial"/>
          <w:bCs/>
          <w:color w:val="000000"/>
        </w:rPr>
        <w:t>within 6 months after the remediation work has been undertaken.</w:t>
      </w:r>
    </w:p>
    <w:p w14:paraId="1CF37F29" w14:textId="11446B28" w:rsidR="00AD4BC7" w:rsidRPr="00E43DFD" w:rsidRDefault="004664A6" w:rsidP="00E43DFD">
      <w:pPr>
        <w:keepNext/>
        <w:ind w:left="357" w:right="170"/>
        <w:rPr>
          <w:rFonts w:eastAsia="Times New Roman" w:cs="Times New Roman"/>
          <w:bCs/>
          <w:i/>
          <w:color w:val="0070C0"/>
          <w:szCs w:val="28"/>
        </w:rPr>
      </w:pPr>
      <w:r w:rsidRPr="00E43DFD">
        <w:rPr>
          <w:rFonts w:eastAsia="Times New Roman" w:cs="Times New Roman"/>
          <w:bCs/>
          <w:i/>
          <w:color w:val="0070C0"/>
          <w:szCs w:val="28"/>
        </w:rPr>
        <w:t xml:space="preserve">Guidance </w:t>
      </w:r>
      <w:r w:rsidR="00C711A0" w:rsidRPr="00E43DFD">
        <w:rPr>
          <w:rFonts w:eastAsia="Times New Roman" w:cs="Times New Roman"/>
          <w:bCs/>
          <w:i/>
          <w:color w:val="0070C0"/>
          <w:szCs w:val="28"/>
        </w:rPr>
        <w:t>Note:</w:t>
      </w:r>
    </w:p>
    <w:p w14:paraId="04AA7590" w14:textId="08CF8818" w:rsidR="00C711A0" w:rsidRPr="00E43DFD" w:rsidRDefault="00C711A0" w:rsidP="00E43DFD">
      <w:pPr>
        <w:keepNext/>
        <w:ind w:left="357" w:right="170"/>
        <w:rPr>
          <w:rFonts w:eastAsia="Times New Roman" w:cs="Times New Roman"/>
          <w:bCs/>
          <w:i/>
          <w:iCs/>
          <w:color w:val="0070C0"/>
          <w:lang w:eastAsia="en-NZ"/>
        </w:rPr>
      </w:pPr>
      <w:r w:rsidRPr="00E43DFD">
        <w:rPr>
          <w:rFonts w:eastAsia="Times New Roman" w:cs="Times New Roman"/>
          <w:bCs/>
          <w:i/>
          <w:iCs/>
          <w:color w:val="0070C0"/>
          <w:lang w:eastAsia="en-NZ"/>
        </w:rPr>
        <w:t xml:space="preserve">This consent notice is not required if the sites are created more than 6.5 years after planting and reflects the requirements of E39.6.4.5 and Appendices 15 &amp; 15. </w:t>
      </w:r>
      <w:bookmarkStart w:id="62" w:name="_Hlk15907713"/>
    </w:p>
    <w:p w14:paraId="2FC304D9" w14:textId="77777777" w:rsidR="002F3BE8" w:rsidRDefault="002F3BE8" w:rsidP="001B5E62">
      <w:pPr>
        <w:ind w:right="57"/>
        <w:rPr>
          <w:rFonts w:eastAsia="Times New Roman" w:cs="Arial"/>
          <w:b/>
          <w:bCs/>
          <w:color w:val="auto"/>
          <w:szCs w:val="28"/>
        </w:rPr>
      </w:pPr>
    </w:p>
    <w:p w14:paraId="1A6CCDD0" w14:textId="119D6280" w:rsidR="00C711A0" w:rsidRPr="00E43DFD" w:rsidRDefault="001D33E9" w:rsidP="00E43DFD">
      <w:pPr>
        <w:pStyle w:val="Heading2NoNumber"/>
        <w:ind w:left="357" w:hanging="357"/>
        <w:rPr>
          <w:b w:val="0"/>
        </w:rPr>
      </w:pPr>
      <w:bookmarkStart w:id="63" w:name="_Toc57660230"/>
      <w:r w:rsidRPr="00E43DFD">
        <w:rPr>
          <w:rStyle w:val="Heading3Char"/>
          <w:b/>
          <w:bCs/>
          <w:sz w:val="22"/>
        </w:rPr>
        <w:t>d)</w:t>
      </w:r>
      <w:r>
        <w:rPr>
          <w:rStyle w:val="Heading3Char"/>
          <w:sz w:val="22"/>
        </w:rPr>
        <w:tab/>
      </w:r>
      <w:r w:rsidR="00C711A0" w:rsidRPr="00E43DFD">
        <w:rPr>
          <w:rStyle w:val="Heading3Char"/>
          <w:sz w:val="22"/>
        </w:rPr>
        <w:t>Three yearly monitoring of</w:t>
      </w:r>
      <w:r w:rsidR="00C711A0" w:rsidRPr="00E43DFD">
        <w:t xml:space="preserve"> indigenous vegetation</w:t>
      </w:r>
      <w:r w:rsidR="002F3BE8" w:rsidRPr="00E43DFD">
        <w:t xml:space="preserve"> /</w:t>
      </w:r>
      <w:r w:rsidR="00C711A0" w:rsidRPr="00E43DFD">
        <w:t xml:space="preserve"> indigenous revegetation planting </w:t>
      </w:r>
      <w:r w:rsidR="002F3BE8" w:rsidRPr="00E43DFD">
        <w:t>/</w:t>
      </w:r>
      <w:r w:rsidR="00C711A0" w:rsidRPr="00E43DFD">
        <w:t xml:space="preserve"> wetland and buffer</w:t>
      </w:r>
      <w:bookmarkEnd w:id="63"/>
    </w:p>
    <w:bookmarkEnd w:id="62"/>
    <w:p w14:paraId="5B205663" w14:textId="24800F4F" w:rsidR="00C711A0" w:rsidRDefault="00C711A0" w:rsidP="00E43DFD">
      <w:pPr>
        <w:spacing w:after="0" w:line="240" w:lineRule="auto"/>
        <w:ind w:left="360" w:right="567"/>
        <w:rPr>
          <w:rFonts w:eastAsia="Times New Roman" w:cs="Arial"/>
          <w:bCs/>
          <w:color w:val="000000"/>
        </w:rPr>
      </w:pPr>
      <w:r w:rsidRPr="00E43DFD">
        <w:rPr>
          <w:rFonts w:eastAsia="Times New Roman" w:cs="Times New Roman"/>
          <w:bCs/>
          <w:color w:val="auto"/>
          <w:szCs w:val="28"/>
        </w:rPr>
        <w:t>Within</w:t>
      </w:r>
      <w:r w:rsidRPr="00C711A0">
        <w:rPr>
          <w:rFonts w:eastAsia="Times New Roman" w:cs="Arial"/>
          <w:bCs/>
          <w:color w:val="000000"/>
        </w:rPr>
        <w:t xml:space="preserve"> one month of the end of every 3 year period following the legal protection of the </w:t>
      </w:r>
      <w:r w:rsidRPr="00C711A0">
        <w:rPr>
          <w:rFonts w:eastAsia="Times New Roman" w:cs="Arial"/>
          <w:bCs/>
          <w:color w:val="0070C0"/>
        </w:rPr>
        <w:t xml:space="preserve">&lt;indigenous vegetation/wetland and buffer, indigenous revegetation planting&gt; </w:t>
      </w:r>
      <w:r w:rsidRPr="00C711A0">
        <w:rPr>
          <w:rFonts w:eastAsia="Times New Roman" w:cs="Arial"/>
          <w:bCs/>
          <w:color w:val="000000"/>
        </w:rPr>
        <w:t>within Lot/</w:t>
      </w:r>
      <w:r w:rsidRPr="00C711A0">
        <w:rPr>
          <w:rFonts w:eastAsia="Times New Roman" w:cs="Arial"/>
          <w:bCs/>
          <w:color w:val="0070C0"/>
        </w:rPr>
        <w:t xml:space="preserve">s &lt;X and Y&gt; </w:t>
      </w:r>
      <w:r w:rsidRPr="00C711A0">
        <w:rPr>
          <w:rFonts w:eastAsia="Times New Roman" w:cs="Arial"/>
          <w:bCs/>
          <w:color w:val="000000"/>
        </w:rPr>
        <w:t xml:space="preserve">the owners of the respective lots shall submit a Monitoring Report, </w:t>
      </w:r>
      <w:r w:rsidRPr="00C711A0">
        <w:rPr>
          <w:rFonts w:eastAsia="Times New Roman" w:cs="Arial"/>
          <w:bCs/>
          <w:color w:val="auto"/>
          <w:lang w:eastAsia="en-AU"/>
        </w:rPr>
        <w:t xml:space="preserve">prepared </w:t>
      </w:r>
      <w:r w:rsidRPr="00C711A0">
        <w:rPr>
          <w:rFonts w:eastAsia="Times New Roman" w:cs="Arial"/>
          <w:bCs/>
          <w:color w:val="000000"/>
        </w:rPr>
        <w:t xml:space="preserve">by a suitably qualified and experience ecologist, of the areas of protected </w:t>
      </w:r>
      <w:bookmarkStart w:id="64" w:name="_Hlk26957266"/>
      <w:r w:rsidRPr="00C711A0">
        <w:rPr>
          <w:rFonts w:eastAsia="Times New Roman" w:cs="Arial"/>
          <w:bCs/>
          <w:color w:val="000000"/>
        </w:rPr>
        <w:t>&lt;</w:t>
      </w:r>
      <w:r w:rsidRPr="00C711A0">
        <w:rPr>
          <w:rFonts w:eastAsia="Times New Roman" w:cs="Arial"/>
          <w:bCs/>
          <w:color w:val="0070C0"/>
        </w:rPr>
        <w:t>indigenous vegetation/wetland and buffer, indigenous revegetation planting&gt;</w:t>
      </w:r>
      <w:r w:rsidRPr="00C711A0">
        <w:rPr>
          <w:rFonts w:eastAsia="Times New Roman" w:cs="Arial"/>
          <w:bCs/>
          <w:color w:val="000000"/>
        </w:rPr>
        <w:t xml:space="preserve"> </w:t>
      </w:r>
      <w:bookmarkEnd w:id="64"/>
      <w:r w:rsidRPr="00C711A0">
        <w:rPr>
          <w:rFonts w:eastAsia="Times New Roman" w:cs="Arial"/>
          <w:bCs/>
          <w:color w:val="000000"/>
        </w:rPr>
        <w:t xml:space="preserve">to Council’s Team Leader, Compliance Monitoring </w:t>
      </w:r>
      <w:r w:rsidRPr="00C711A0">
        <w:rPr>
          <w:rFonts w:eastAsia="Times New Roman" w:cs="Times New Roman"/>
          <w:bCs/>
          <w:color w:val="0070C0"/>
          <w:szCs w:val="28"/>
        </w:rPr>
        <w:t xml:space="preserve">&lt;NW1/NW2/S&gt; </w:t>
      </w:r>
      <w:r w:rsidRPr="00C711A0">
        <w:rPr>
          <w:rFonts w:eastAsia="Times New Roman" w:cs="Arial"/>
          <w:bCs/>
          <w:color w:val="000000"/>
        </w:rPr>
        <w:t>for audit and certification. The Monitoring Report shall include but is not limited to the following information:</w:t>
      </w:r>
    </w:p>
    <w:p w14:paraId="5FD821BD" w14:textId="77777777" w:rsidR="004664A6" w:rsidRPr="00C711A0" w:rsidRDefault="004664A6" w:rsidP="00E43DFD">
      <w:pPr>
        <w:spacing w:after="0" w:line="240" w:lineRule="auto"/>
        <w:ind w:left="841" w:right="567"/>
        <w:rPr>
          <w:rFonts w:eastAsia="Times New Roman" w:cs="Arial"/>
          <w:bCs/>
          <w:color w:val="000000"/>
        </w:rPr>
      </w:pPr>
    </w:p>
    <w:p w14:paraId="2CD5E4BE" w14:textId="22B87E05" w:rsidR="00AD4BC7" w:rsidRPr="00E43DFD" w:rsidRDefault="00C711A0" w:rsidP="00E43DFD">
      <w:pPr>
        <w:pStyle w:val="ListParagraph"/>
        <w:numPr>
          <w:ilvl w:val="0"/>
          <w:numId w:val="65"/>
        </w:numPr>
        <w:spacing w:after="160" w:line="24" w:lineRule="atLeast"/>
        <w:ind w:left="709" w:right="567" w:hanging="284"/>
        <w:rPr>
          <w:bCs/>
        </w:rPr>
      </w:pPr>
      <w:r w:rsidRPr="00F63085">
        <w:rPr>
          <w:bCs/>
          <w:iCs w:val="0"/>
        </w:rPr>
        <w:t>Effectiveness of fencing;</w:t>
      </w:r>
      <w:r w:rsidR="00AD4BC7">
        <w:rPr>
          <w:bCs/>
        </w:rPr>
        <w:br/>
      </w:r>
    </w:p>
    <w:p w14:paraId="2AA1F522" w14:textId="2B4FBB6C" w:rsidR="00C711A0" w:rsidRPr="001447BC" w:rsidRDefault="00C711A0" w:rsidP="00E43DFD">
      <w:pPr>
        <w:pStyle w:val="ListParagraph"/>
        <w:numPr>
          <w:ilvl w:val="0"/>
          <w:numId w:val="65"/>
        </w:numPr>
        <w:spacing w:after="160" w:line="24" w:lineRule="atLeast"/>
        <w:ind w:left="709" w:right="567" w:hanging="284"/>
        <w:rPr>
          <w:bCs/>
        </w:rPr>
      </w:pPr>
      <w:r w:rsidRPr="00F63085">
        <w:rPr>
          <w:bCs/>
          <w:color w:val="auto"/>
          <w:szCs w:val="28"/>
        </w:rPr>
        <w:t>Presence</w:t>
      </w:r>
      <w:r w:rsidRPr="001447BC">
        <w:t xml:space="preserve"> </w:t>
      </w:r>
      <w:r w:rsidRPr="001447BC">
        <w:rPr>
          <w:bCs/>
        </w:rPr>
        <w:t>of</w:t>
      </w:r>
      <w:r w:rsidRPr="001447BC">
        <w:t xml:space="preserve"> pest animals and </w:t>
      </w:r>
      <w:proofErr w:type="gramStart"/>
      <w:r w:rsidRPr="001447BC">
        <w:t>plants;</w:t>
      </w:r>
      <w:proofErr w:type="gramEnd"/>
    </w:p>
    <w:p w14:paraId="66E1DF82" w14:textId="1AC75970" w:rsidR="00AD4BC7" w:rsidRDefault="004664A6" w:rsidP="00E43DFD">
      <w:pPr>
        <w:keepNext/>
        <w:spacing w:line="24" w:lineRule="atLeast"/>
        <w:ind w:left="709" w:right="170"/>
        <w:contextualSpacing/>
        <w:rPr>
          <w:rFonts w:eastAsia="Times New Roman" w:cs="Times New Roman"/>
          <w:bCs/>
          <w:i/>
          <w:color w:val="0070C0"/>
          <w:szCs w:val="28"/>
          <w:lang w:eastAsia="en-NZ"/>
        </w:rPr>
      </w:pPr>
      <w:r w:rsidRPr="00E43DFD">
        <w:rPr>
          <w:rFonts w:eastAsia="Times New Roman" w:cs="Times New Roman"/>
          <w:i/>
          <w:color w:val="0070C0"/>
          <w:szCs w:val="28"/>
        </w:rPr>
        <w:t xml:space="preserve">Guidance </w:t>
      </w:r>
      <w:r w:rsidR="00C711A0" w:rsidRPr="00E43DFD">
        <w:rPr>
          <w:rFonts w:eastAsia="Times New Roman" w:cs="Times New Roman"/>
          <w:i/>
          <w:color w:val="0070C0"/>
          <w:szCs w:val="28"/>
        </w:rPr>
        <w:t>Note:</w:t>
      </w:r>
      <w:r w:rsidR="006D45ED">
        <w:rPr>
          <w:rFonts w:eastAsia="Times New Roman" w:cs="Times New Roman"/>
          <w:i/>
          <w:color w:val="0070C0"/>
          <w:szCs w:val="28"/>
        </w:rPr>
        <w:br/>
      </w:r>
    </w:p>
    <w:p w14:paraId="6D95C9BF" w14:textId="68EC1E3D" w:rsidR="00C711A0" w:rsidRDefault="00C711A0" w:rsidP="00E43DFD">
      <w:pPr>
        <w:keepNext/>
        <w:spacing w:line="24" w:lineRule="atLeast"/>
        <w:ind w:left="709" w:right="170"/>
        <w:contextualSpacing/>
        <w:rPr>
          <w:rFonts w:eastAsia="Times New Roman" w:cs="Times New Roman"/>
          <w:bCs/>
          <w:i/>
          <w:color w:val="0070C0"/>
          <w:szCs w:val="28"/>
          <w:lang w:eastAsia="en-NZ"/>
        </w:rPr>
      </w:pPr>
      <w:r w:rsidRPr="00E43DFD">
        <w:rPr>
          <w:rFonts w:eastAsia="Times New Roman" w:cs="Times New Roman"/>
          <w:bCs/>
          <w:i/>
          <w:color w:val="0070C0"/>
          <w:szCs w:val="28"/>
          <w:lang w:eastAsia="en-NZ"/>
        </w:rPr>
        <w:t>Standard 15.4 of Appendix 15 requires the provision of three yearly monitoring of the protected area and for the results to be provided to council.  The wording in Appendix 15 of the AUP(OP) refers to “animal and plant pests” which is ambiguous.</w:t>
      </w:r>
    </w:p>
    <w:p w14:paraId="45510771" w14:textId="77777777" w:rsidR="00AD4BC7" w:rsidRPr="00E43DFD" w:rsidRDefault="00AD4BC7" w:rsidP="00E43DFD">
      <w:pPr>
        <w:keepNext/>
        <w:spacing w:line="24" w:lineRule="atLeast"/>
        <w:ind w:left="709" w:right="170"/>
        <w:contextualSpacing/>
        <w:rPr>
          <w:rFonts w:eastAsia="Times New Roman" w:cs="Arial"/>
          <w:bCs/>
          <w:i/>
          <w:color w:val="0070C0"/>
        </w:rPr>
      </w:pPr>
    </w:p>
    <w:p w14:paraId="2669869F" w14:textId="1775EB0C" w:rsidR="00C711A0" w:rsidRPr="00C711A0" w:rsidRDefault="00C711A0" w:rsidP="00E43DFD">
      <w:pPr>
        <w:numPr>
          <w:ilvl w:val="2"/>
          <w:numId w:val="19"/>
        </w:numPr>
        <w:tabs>
          <w:tab w:val="clear" w:pos="1191"/>
        </w:tabs>
        <w:spacing w:line="24" w:lineRule="atLeast"/>
        <w:ind w:left="709" w:right="567" w:hanging="283"/>
        <w:rPr>
          <w:rFonts w:eastAsia="Times New Roman" w:cs="Arial"/>
          <w:bCs/>
          <w:color w:val="000000"/>
        </w:rPr>
      </w:pPr>
      <w:r w:rsidRPr="00C711A0">
        <w:rPr>
          <w:rFonts w:eastAsia="Times New Roman" w:cs="Arial"/>
          <w:bCs/>
          <w:color w:val="000000"/>
        </w:rPr>
        <w:t>Health</w:t>
      </w:r>
      <w:r w:rsidRPr="00C711A0">
        <w:rPr>
          <w:rFonts w:eastAsia="Times New Roman" w:cs="Arial"/>
          <w:color w:val="000000"/>
        </w:rPr>
        <w:t xml:space="preserve"> of the </w:t>
      </w:r>
      <w:r w:rsidRPr="00C711A0">
        <w:rPr>
          <w:rFonts w:eastAsia="Times New Roman" w:cs="Arial"/>
          <w:bCs/>
          <w:color w:val="0070C0"/>
        </w:rPr>
        <w:t>wetland and buffer</w:t>
      </w:r>
      <w:r w:rsidR="005E78DF">
        <w:rPr>
          <w:rFonts w:eastAsia="Times New Roman" w:cs="Arial"/>
          <w:bCs/>
          <w:color w:val="0070C0"/>
        </w:rPr>
        <w:t xml:space="preserve"> /</w:t>
      </w:r>
      <w:r w:rsidRPr="00C711A0">
        <w:rPr>
          <w:rFonts w:eastAsia="Times New Roman" w:cs="Arial"/>
          <w:bCs/>
          <w:color w:val="0070C0"/>
        </w:rPr>
        <w:t xml:space="preserve"> indigenous vegetation </w:t>
      </w:r>
      <w:r w:rsidR="005E78DF">
        <w:rPr>
          <w:rFonts w:eastAsia="Times New Roman" w:cs="Arial"/>
          <w:bCs/>
          <w:color w:val="0070C0"/>
        </w:rPr>
        <w:t>/</w:t>
      </w:r>
      <w:r w:rsidRPr="00C711A0">
        <w:rPr>
          <w:rFonts w:eastAsia="Times New Roman" w:cs="Arial"/>
          <w:bCs/>
          <w:color w:val="0070C0"/>
        </w:rPr>
        <w:t xml:space="preserve"> indigenous revegetation </w:t>
      </w:r>
      <w:proofErr w:type="gramStart"/>
      <w:r w:rsidRPr="00C711A0">
        <w:rPr>
          <w:rFonts w:eastAsia="Times New Roman" w:cs="Arial"/>
          <w:bCs/>
          <w:color w:val="0070C0"/>
        </w:rPr>
        <w:t>planting</w:t>
      </w:r>
      <w:r w:rsidRPr="00C711A0">
        <w:rPr>
          <w:rFonts w:eastAsia="Times New Roman" w:cs="Arial"/>
          <w:color w:val="000000"/>
        </w:rPr>
        <w:t>;</w:t>
      </w:r>
      <w:proofErr w:type="gramEnd"/>
    </w:p>
    <w:p w14:paraId="395E3A55" w14:textId="77777777" w:rsidR="00C711A0" w:rsidRPr="00C711A0" w:rsidRDefault="00C711A0" w:rsidP="00E43DFD">
      <w:pPr>
        <w:numPr>
          <w:ilvl w:val="2"/>
          <w:numId w:val="19"/>
        </w:numPr>
        <w:tabs>
          <w:tab w:val="clear" w:pos="1191"/>
        </w:tabs>
        <w:spacing w:line="24" w:lineRule="atLeast"/>
        <w:ind w:left="709" w:right="567" w:hanging="283"/>
        <w:rPr>
          <w:rFonts w:eastAsia="Times New Roman" w:cs="Arial"/>
          <w:color w:val="auto"/>
          <w:szCs w:val="28"/>
        </w:rPr>
      </w:pPr>
      <w:r w:rsidRPr="00C711A0">
        <w:rPr>
          <w:rFonts w:eastAsia="Times New Roman" w:cs="Arial"/>
          <w:bCs/>
          <w:color w:val="auto"/>
          <w:szCs w:val="28"/>
        </w:rPr>
        <w:t xml:space="preserve">Presence of </w:t>
      </w:r>
      <w:proofErr w:type="gramStart"/>
      <w:r w:rsidRPr="00C711A0">
        <w:rPr>
          <w:rFonts w:eastAsia="Times New Roman" w:cs="Arial"/>
          <w:bCs/>
          <w:color w:val="auto"/>
          <w:szCs w:val="28"/>
        </w:rPr>
        <w:t>pollutants;</w:t>
      </w:r>
      <w:proofErr w:type="gramEnd"/>
    </w:p>
    <w:p w14:paraId="6EF0AE09" w14:textId="1AABC2B7" w:rsidR="00C711A0" w:rsidRPr="00C711A0" w:rsidRDefault="00C711A0" w:rsidP="00E43DFD">
      <w:pPr>
        <w:numPr>
          <w:ilvl w:val="2"/>
          <w:numId w:val="19"/>
        </w:numPr>
        <w:tabs>
          <w:tab w:val="clear" w:pos="1191"/>
        </w:tabs>
        <w:spacing w:line="24" w:lineRule="atLeast"/>
        <w:ind w:left="709" w:right="567" w:hanging="283"/>
        <w:rPr>
          <w:rFonts w:eastAsia="Times New Roman" w:cs="Arial"/>
          <w:color w:val="auto"/>
          <w:szCs w:val="28"/>
        </w:rPr>
      </w:pPr>
      <w:r w:rsidRPr="00C711A0">
        <w:rPr>
          <w:rFonts w:eastAsia="Times New Roman" w:cs="Arial"/>
          <w:bCs/>
          <w:color w:val="auto"/>
          <w:szCs w:val="28"/>
        </w:rPr>
        <w:t>Vegetation loss, or clearance, and any remediation;</w:t>
      </w:r>
      <w:r w:rsidR="00AD4BC7">
        <w:rPr>
          <w:rFonts w:eastAsia="Times New Roman" w:cs="Arial"/>
          <w:bCs/>
          <w:color w:val="auto"/>
          <w:szCs w:val="28"/>
        </w:rPr>
        <w:br/>
      </w:r>
    </w:p>
    <w:p w14:paraId="22518356" w14:textId="74E0FD55" w:rsidR="00C711A0" w:rsidRPr="00A50D7B" w:rsidRDefault="00C711A0" w:rsidP="00E43DFD">
      <w:pPr>
        <w:numPr>
          <w:ilvl w:val="2"/>
          <w:numId w:val="19"/>
        </w:numPr>
        <w:tabs>
          <w:tab w:val="clear" w:pos="1191"/>
        </w:tabs>
        <w:spacing w:line="24" w:lineRule="atLeast"/>
        <w:ind w:left="709" w:right="567" w:hanging="283"/>
        <w:rPr>
          <w:rFonts w:eastAsia="Times New Roman" w:cs="Arial"/>
          <w:color w:val="auto"/>
          <w:szCs w:val="28"/>
        </w:rPr>
      </w:pPr>
      <w:r w:rsidRPr="00C711A0">
        <w:rPr>
          <w:rFonts w:eastAsia="Times New Roman" w:cs="Arial"/>
          <w:bCs/>
          <w:color w:val="auto"/>
          <w:szCs w:val="28"/>
        </w:rPr>
        <w:t xml:space="preserve">Effectively managing and controlling </w:t>
      </w:r>
      <w:r w:rsidRPr="00C711A0">
        <w:rPr>
          <w:rFonts w:eastAsia="Times New Roman" w:cs="Arial"/>
          <w:color w:val="000000"/>
        </w:rPr>
        <w:t>pest animals and plants</w:t>
      </w:r>
      <w:r w:rsidRPr="00C711A0">
        <w:rPr>
          <w:rFonts w:eastAsia="Times New Roman" w:cs="Arial"/>
          <w:bCs/>
          <w:color w:val="auto"/>
          <w:szCs w:val="28"/>
        </w:rPr>
        <w:t>; and</w:t>
      </w:r>
    </w:p>
    <w:p w14:paraId="364D9BF8" w14:textId="21C6E5F5" w:rsidR="00AD4BC7" w:rsidRPr="00E43DFD" w:rsidRDefault="004664A6" w:rsidP="00E43DFD">
      <w:pPr>
        <w:keepNext/>
        <w:spacing w:line="24" w:lineRule="atLeast"/>
        <w:ind w:left="709" w:right="170"/>
        <w:contextualSpacing/>
        <w:rPr>
          <w:rFonts w:eastAsia="Times New Roman" w:cs="Times New Roman"/>
          <w:i/>
          <w:color w:val="0070C0"/>
          <w:szCs w:val="28"/>
        </w:rPr>
      </w:pPr>
      <w:r w:rsidRPr="00E43DFD">
        <w:rPr>
          <w:rFonts w:eastAsia="Times New Roman" w:cs="Times New Roman"/>
          <w:i/>
          <w:color w:val="0070C0"/>
          <w:szCs w:val="28"/>
        </w:rPr>
        <w:lastRenderedPageBreak/>
        <w:t xml:space="preserve">Guidance </w:t>
      </w:r>
      <w:r w:rsidR="00C711A0" w:rsidRPr="00E43DFD">
        <w:rPr>
          <w:rFonts w:eastAsia="Times New Roman" w:cs="Times New Roman"/>
          <w:i/>
          <w:color w:val="0070C0"/>
          <w:szCs w:val="28"/>
        </w:rPr>
        <w:t>Note:</w:t>
      </w:r>
      <w:r w:rsidR="006D45ED">
        <w:rPr>
          <w:rFonts w:eastAsia="Times New Roman" w:cs="Times New Roman"/>
          <w:i/>
          <w:color w:val="0070C0"/>
          <w:szCs w:val="28"/>
        </w:rPr>
        <w:br/>
      </w:r>
    </w:p>
    <w:p w14:paraId="1E856577" w14:textId="5A653F73" w:rsidR="00C711A0" w:rsidRDefault="00C711A0" w:rsidP="00E43DFD">
      <w:pPr>
        <w:keepNext/>
        <w:spacing w:line="24" w:lineRule="atLeast"/>
        <w:ind w:left="709" w:right="170"/>
        <w:contextualSpacing/>
        <w:rPr>
          <w:rFonts w:eastAsia="Calibri" w:cs="Arial"/>
          <w:i/>
          <w:color w:val="0070C0"/>
          <w:lang w:eastAsia="en-NZ"/>
        </w:rPr>
      </w:pPr>
      <w:r w:rsidRPr="00E43DFD">
        <w:rPr>
          <w:rFonts w:eastAsia="Times New Roman" w:cs="Times New Roman"/>
          <w:bCs/>
          <w:i/>
          <w:color w:val="0070C0"/>
          <w:szCs w:val="28"/>
          <w:lang w:eastAsia="en-NZ"/>
        </w:rPr>
        <w:t xml:space="preserve">The wording in Appendix 15 of the AUP(OP) refers to “animal and plant pests” which is ambiguous. </w:t>
      </w:r>
      <w:r w:rsidRPr="00E43DFD">
        <w:rPr>
          <w:rFonts w:eastAsia="Calibri" w:cs="Arial"/>
          <w:i/>
          <w:color w:val="0070C0"/>
          <w:lang w:eastAsia="en-NZ"/>
        </w:rPr>
        <w:t>However, this is interpreted as referring to plants which are pests.</w:t>
      </w:r>
    </w:p>
    <w:p w14:paraId="79400E1E" w14:textId="77777777" w:rsidR="00AD4BC7" w:rsidRPr="00E43DFD" w:rsidRDefault="00AD4BC7" w:rsidP="00E43DFD">
      <w:pPr>
        <w:keepNext/>
        <w:spacing w:line="24" w:lineRule="atLeast"/>
        <w:ind w:left="709" w:right="170" w:hanging="283"/>
        <w:contextualSpacing/>
        <w:rPr>
          <w:rFonts w:eastAsia="Times New Roman" w:cs="Arial"/>
          <w:bCs/>
          <w:i/>
          <w:color w:val="0070C0"/>
        </w:rPr>
      </w:pPr>
    </w:p>
    <w:p w14:paraId="7E923A01" w14:textId="6BF22366" w:rsidR="00C711A0" w:rsidRPr="00A50D7B" w:rsidRDefault="00C711A0" w:rsidP="00E43DFD">
      <w:pPr>
        <w:numPr>
          <w:ilvl w:val="2"/>
          <w:numId w:val="19"/>
        </w:numPr>
        <w:tabs>
          <w:tab w:val="clear" w:pos="1191"/>
        </w:tabs>
        <w:spacing w:line="24" w:lineRule="atLeast"/>
        <w:ind w:left="709" w:right="567" w:hanging="283"/>
        <w:rPr>
          <w:rFonts w:eastAsia="Times New Roman" w:cs="Arial"/>
          <w:color w:val="00B050"/>
          <w:szCs w:val="28"/>
        </w:rPr>
      </w:pPr>
      <w:r w:rsidRPr="00C711A0">
        <w:rPr>
          <w:rFonts w:eastAsia="Times New Roman" w:cs="Arial"/>
          <w:bCs/>
          <w:color w:val="auto"/>
          <w:szCs w:val="28"/>
        </w:rPr>
        <w:t xml:space="preserve">Providing appropriate access to any sites and places of significant to Mana Whenua. </w:t>
      </w:r>
      <w:bookmarkStart w:id="65" w:name="_Hlk26957091"/>
      <w:r w:rsidRPr="00E43DFD">
        <w:rPr>
          <w:rFonts w:eastAsia="Times New Roman" w:cs="Arial"/>
          <w:bCs/>
          <w:color w:val="0070C0"/>
          <w:szCs w:val="28"/>
        </w:rPr>
        <w:t>(Include where appropriate)</w:t>
      </w:r>
      <w:bookmarkEnd w:id="65"/>
    </w:p>
    <w:p w14:paraId="4344E61B" w14:textId="77777777" w:rsidR="004664A6" w:rsidRPr="00C711A0" w:rsidRDefault="004664A6" w:rsidP="00E43DFD">
      <w:pPr>
        <w:spacing w:after="0" w:line="240" w:lineRule="auto"/>
        <w:ind w:left="1352" w:right="567"/>
        <w:rPr>
          <w:rFonts w:eastAsia="Times New Roman" w:cs="Arial"/>
          <w:color w:val="00B050"/>
          <w:szCs w:val="28"/>
        </w:rPr>
      </w:pPr>
    </w:p>
    <w:p w14:paraId="4AC825E8" w14:textId="77777777" w:rsidR="00C711A0" w:rsidRPr="00E43DFD" w:rsidRDefault="00C711A0" w:rsidP="00E43DFD">
      <w:pPr>
        <w:ind w:left="501" w:right="567" w:firstLine="1"/>
        <w:rPr>
          <w:rFonts w:ascii="ArialMT" w:eastAsia="Calibri" w:hAnsi="ArialMT" w:cs="ArialMT"/>
          <w:color w:val="auto"/>
          <w:u w:val="single"/>
        </w:rPr>
      </w:pPr>
      <w:r w:rsidRPr="00E43DFD">
        <w:rPr>
          <w:rFonts w:ascii="ArialMT" w:eastAsia="Calibri" w:hAnsi="ArialMT" w:cs="ArialMT"/>
          <w:color w:val="auto"/>
          <w:u w:val="single"/>
        </w:rPr>
        <w:t>Advice Note</w:t>
      </w:r>
    </w:p>
    <w:p w14:paraId="2583C4B1" w14:textId="072DF9D3" w:rsidR="00C711A0" w:rsidRPr="00E43DFD" w:rsidRDefault="00C711A0" w:rsidP="00E43DFD">
      <w:pPr>
        <w:ind w:left="501" w:right="567" w:firstLine="1"/>
        <w:rPr>
          <w:rFonts w:eastAsia="Times New Roman" w:cs="Times New Roman"/>
          <w:i/>
          <w:color w:val="0070C0"/>
          <w:szCs w:val="28"/>
        </w:rPr>
      </w:pPr>
      <w:r w:rsidRPr="00E43DFD">
        <w:rPr>
          <w:rFonts w:ascii="ArialMT" w:eastAsia="Times New Roman" w:hAnsi="ArialMT" w:cs="ArialMT"/>
          <w:color w:val="auto"/>
          <w:szCs w:val="28"/>
        </w:rPr>
        <w:t xml:space="preserve">The </w:t>
      </w:r>
      <w:proofErr w:type="gramStart"/>
      <w:r w:rsidRPr="00E43DFD">
        <w:rPr>
          <w:rFonts w:ascii="ArialMT" w:eastAsia="Times New Roman" w:hAnsi="ArialMT" w:cs="ArialMT"/>
          <w:color w:val="auto"/>
          <w:szCs w:val="28"/>
        </w:rPr>
        <w:t>three year</w:t>
      </w:r>
      <w:proofErr w:type="gramEnd"/>
      <w:r w:rsidRPr="00E43DFD">
        <w:rPr>
          <w:rFonts w:ascii="ArialMT" w:eastAsia="Times New Roman" w:hAnsi="ArialMT" w:cs="ArialMT"/>
          <w:color w:val="auto"/>
          <w:szCs w:val="28"/>
        </w:rPr>
        <w:t xml:space="preserve"> monitoring period shall begin once the s224(c)</w:t>
      </w:r>
      <w:r w:rsidR="004664A6" w:rsidRPr="00E43DFD">
        <w:rPr>
          <w:rFonts w:ascii="ArialMT" w:eastAsia="Times New Roman" w:hAnsi="ArialMT" w:cs="ArialMT"/>
          <w:color w:val="auto"/>
          <w:szCs w:val="28"/>
        </w:rPr>
        <w:t xml:space="preserve"> </w:t>
      </w:r>
      <w:r w:rsidRPr="00E43DFD">
        <w:rPr>
          <w:rFonts w:ascii="ArialMT" w:eastAsia="Times New Roman" w:hAnsi="ArialMT" w:cs="ArialMT"/>
          <w:color w:val="auto"/>
          <w:szCs w:val="28"/>
        </w:rPr>
        <w:t>certificate has been issued.</w:t>
      </w:r>
      <w:r w:rsidR="006D45ED">
        <w:rPr>
          <w:rFonts w:ascii="ArialMT" w:eastAsia="Times New Roman" w:hAnsi="ArialMT" w:cs="ArialMT"/>
          <w:color w:val="auto"/>
          <w:szCs w:val="28"/>
        </w:rPr>
        <w:br/>
      </w:r>
      <w:r w:rsidR="006D45ED">
        <w:rPr>
          <w:rFonts w:ascii="ArialMT" w:eastAsia="Times New Roman" w:hAnsi="ArialMT" w:cs="ArialMT"/>
          <w:bCs/>
          <w:i/>
          <w:iCs/>
          <w:color w:val="auto"/>
          <w:szCs w:val="28"/>
        </w:rPr>
        <w:br/>
      </w:r>
      <w:r w:rsidR="006A09B7" w:rsidRPr="00E43DFD">
        <w:rPr>
          <w:rFonts w:eastAsia="Times New Roman" w:cs="Times New Roman"/>
          <w:i/>
          <w:color w:val="0070C0"/>
          <w:szCs w:val="28"/>
        </w:rPr>
        <w:t xml:space="preserve">Guidance </w:t>
      </w:r>
      <w:r w:rsidRPr="00E43DFD">
        <w:rPr>
          <w:rFonts w:eastAsia="Times New Roman" w:cs="Times New Roman"/>
          <w:i/>
          <w:color w:val="0070C0"/>
          <w:szCs w:val="28"/>
        </w:rPr>
        <w:t>Note:</w:t>
      </w:r>
    </w:p>
    <w:p w14:paraId="4B1D6FE0" w14:textId="77777777" w:rsidR="00C711A0" w:rsidRPr="00E43DFD" w:rsidRDefault="00C711A0" w:rsidP="00E43DFD">
      <w:pPr>
        <w:ind w:left="502" w:right="567"/>
        <w:rPr>
          <w:rFonts w:eastAsia="Times New Roman" w:cs="Times New Roman"/>
          <w:i/>
          <w:color w:val="0070C0"/>
          <w:szCs w:val="28"/>
          <w:lang w:eastAsia="en-NZ"/>
        </w:rPr>
      </w:pPr>
      <w:r w:rsidRPr="00E43DFD">
        <w:rPr>
          <w:rFonts w:eastAsia="Times New Roman" w:cs="Times New Roman"/>
          <w:i/>
          <w:color w:val="0070C0"/>
          <w:szCs w:val="28"/>
          <w:lang w:eastAsia="en-NZ"/>
        </w:rPr>
        <w:t>Subdivisions in rural and urban areas require Significant Ecological Areas to be identified on a plan and legally protected and maintained (e.g. stock proof fencing, weed and pest animal control) in accordance with AUP(OP) Appendix 15. Appendix 15 requires three yearly monitoring of the critical determinants of the health of the SEA. See below for Monitoring condition for Subdivision based on Enhancement Planting/ Revegetation Planting. See above for Monitoring condition for applications based on Enhancement Planting/ Revegetation Planting.</w:t>
      </w:r>
    </w:p>
    <w:p w14:paraId="176B731A" w14:textId="5F7E79A1" w:rsidR="005E78DF" w:rsidRDefault="00C711A0" w:rsidP="001B5E62">
      <w:pPr>
        <w:ind w:right="567" w:hanging="567"/>
        <w:rPr>
          <w:rFonts w:eastAsia="Times New Roman" w:cs="Times New Roman"/>
          <w:b/>
          <w:bCs/>
          <w:color w:val="auto"/>
          <w:szCs w:val="28"/>
        </w:rPr>
      </w:pPr>
      <w:r w:rsidRPr="00C711A0">
        <w:rPr>
          <w:rFonts w:eastAsia="Times New Roman" w:cs="Times New Roman"/>
          <w:b/>
          <w:bCs/>
          <w:color w:val="auto"/>
          <w:szCs w:val="28"/>
        </w:rPr>
        <w:tab/>
      </w:r>
    </w:p>
    <w:p w14:paraId="4359B958" w14:textId="09D5C1A9" w:rsidR="00C711A0" w:rsidRPr="00C711A0" w:rsidRDefault="001D33E9" w:rsidP="00E43DFD">
      <w:pPr>
        <w:pStyle w:val="Heading2NoNumber"/>
        <w:rPr>
          <w:rFonts w:cs="Arial"/>
          <w:bCs/>
          <w:lang w:eastAsia="en-AU"/>
        </w:rPr>
      </w:pPr>
      <w:r>
        <w:t>e)</w:t>
      </w:r>
      <w:r w:rsidR="00F06D4D">
        <w:t xml:space="preserve">    </w:t>
      </w:r>
      <w:bookmarkStart w:id="66" w:name="_Toc57660231"/>
      <w:r w:rsidR="00C711A0" w:rsidRPr="00C711A0">
        <w:t>Pe</w:t>
      </w:r>
      <w:r w:rsidR="00C711A0" w:rsidRPr="00C711A0">
        <w:rPr>
          <w:bCs/>
        </w:rPr>
        <w:t>t</w:t>
      </w:r>
      <w:r w:rsidR="00C711A0" w:rsidRPr="00C711A0">
        <w:t xml:space="preserve"> free condition</w:t>
      </w:r>
      <w:bookmarkEnd w:id="66"/>
    </w:p>
    <w:p w14:paraId="64283E0E" w14:textId="703CB8F4" w:rsidR="00C711A0" w:rsidRPr="00E43DFD" w:rsidRDefault="00C711A0" w:rsidP="00E43DFD">
      <w:pPr>
        <w:spacing w:after="0" w:line="240" w:lineRule="auto"/>
        <w:ind w:left="426" w:right="567"/>
        <w:rPr>
          <w:rFonts w:eastAsia="Times New Roman" w:cs="Times New Roman"/>
          <w:bCs/>
          <w:color w:val="FF0000"/>
          <w:szCs w:val="28"/>
        </w:rPr>
      </w:pPr>
      <w:r w:rsidRPr="00E43DFD">
        <w:rPr>
          <w:rFonts w:eastAsia="Times New Roman" w:cs="Times New Roman"/>
          <w:bCs/>
          <w:color w:val="auto"/>
          <w:szCs w:val="28"/>
        </w:rPr>
        <w:t>The</w:t>
      </w:r>
      <w:r w:rsidRPr="00C711A0">
        <w:rPr>
          <w:rFonts w:eastAsia="Times New Roman" w:cs="Arial"/>
          <w:bCs/>
          <w:color w:val="auto"/>
          <w:szCs w:val="28"/>
          <w:lang w:eastAsia="en-AU"/>
        </w:rPr>
        <w:t xml:space="preserve"> owners of Lot(s</w:t>
      </w:r>
      <w:r w:rsidRPr="00C711A0">
        <w:rPr>
          <w:rFonts w:eastAsia="Times New Roman" w:cs="Arial"/>
          <w:bCs/>
          <w:color w:val="0070C0"/>
          <w:szCs w:val="28"/>
          <w:lang w:eastAsia="en-AU"/>
        </w:rPr>
        <w:t>) XXX</w:t>
      </w:r>
      <w:r w:rsidRPr="00C711A0">
        <w:rPr>
          <w:rFonts w:eastAsia="Times New Roman" w:cs="Arial"/>
          <w:bCs/>
          <w:color w:val="auto"/>
          <w:szCs w:val="28"/>
          <w:lang w:eastAsia="en-AU"/>
        </w:rPr>
        <w:t xml:space="preserve">  and any occupiers, are not permitted to own, house, care for or feed any domesticated cats or any pests listed in table 10.1a of the Auckland Regional Pest Strategy 2007–2012 (ARPS), or any successive ARPS, on these sites. Any domesticated dog(s) shall be kept on a lead and under the supervision of the owner, whilst outside within the boundary of  </w:t>
      </w:r>
      <w:r w:rsidRPr="00C711A0">
        <w:rPr>
          <w:rFonts w:eastAsia="Times New Roman" w:cs="Arial"/>
          <w:bCs/>
          <w:color w:val="0070C0"/>
          <w:szCs w:val="28"/>
          <w:lang w:eastAsia="en-AU"/>
        </w:rPr>
        <w:t>Lots X and Y</w:t>
      </w:r>
      <w:r w:rsidRPr="00C711A0">
        <w:rPr>
          <w:rFonts w:eastAsia="Times New Roman" w:cs="Arial"/>
          <w:bCs/>
          <w:color w:val="auto"/>
          <w:szCs w:val="28"/>
          <w:lang w:eastAsia="en-AU"/>
        </w:rPr>
        <w:t xml:space="preserve"> any right of way or jointly owned access, and shall be excluded from all covenant areas. Where kiwi has been recorded on the parent property, dogs shall be excluded from all properties. </w:t>
      </w:r>
    </w:p>
    <w:p w14:paraId="374206D6" w14:textId="77777777" w:rsidR="006A09B7" w:rsidRPr="00C711A0" w:rsidRDefault="006A09B7" w:rsidP="00E43DFD">
      <w:pPr>
        <w:spacing w:after="0" w:line="240" w:lineRule="auto"/>
        <w:ind w:left="426" w:right="567"/>
        <w:rPr>
          <w:rFonts w:eastAsia="Times New Roman" w:cs="Times New Roman"/>
          <w:bCs/>
          <w:color w:val="FF0000"/>
          <w:szCs w:val="28"/>
        </w:rPr>
      </w:pPr>
    </w:p>
    <w:p w14:paraId="1B4874E2" w14:textId="649052D0" w:rsidR="00AD4BC7" w:rsidRDefault="006A09B7" w:rsidP="00AD4BC7">
      <w:pPr>
        <w:keepNext/>
        <w:ind w:left="426" w:right="170"/>
        <w:rPr>
          <w:rFonts w:eastAsia="Times New Roman" w:cs="Times New Roman"/>
          <w:i/>
          <w:color w:val="0070C0"/>
          <w:szCs w:val="28"/>
          <w:lang w:eastAsia="en-NZ"/>
        </w:rPr>
      </w:pPr>
      <w:r w:rsidRPr="00E43DFD">
        <w:rPr>
          <w:rFonts w:eastAsia="Times New Roman" w:cs="Times New Roman"/>
          <w:i/>
          <w:color w:val="0070C0"/>
          <w:szCs w:val="28"/>
        </w:rPr>
        <w:t xml:space="preserve">Guidance </w:t>
      </w:r>
      <w:r w:rsidR="00C711A0" w:rsidRPr="00E43DFD">
        <w:rPr>
          <w:rFonts w:eastAsia="Times New Roman" w:cs="Times New Roman"/>
          <w:i/>
          <w:color w:val="0070C0"/>
          <w:szCs w:val="28"/>
        </w:rPr>
        <w:t>Note:</w:t>
      </w:r>
    </w:p>
    <w:p w14:paraId="487D8D7F" w14:textId="365CA591" w:rsidR="00C711A0" w:rsidRPr="00E43DFD" w:rsidRDefault="00C711A0" w:rsidP="00E43DFD">
      <w:pPr>
        <w:keepNext/>
        <w:ind w:left="426" w:right="170"/>
        <w:rPr>
          <w:rFonts w:eastAsia="Times New Roman" w:cs="Times New Roman"/>
          <w:i/>
          <w:color w:val="0070C0"/>
          <w:szCs w:val="28"/>
          <w:lang w:eastAsia="en-NZ"/>
        </w:rPr>
      </w:pPr>
      <w:r w:rsidRPr="00E43DFD">
        <w:rPr>
          <w:rFonts w:eastAsia="Times New Roman" w:cs="Times New Roman"/>
          <w:i/>
          <w:color w:val="0070C0"/>
          <w:szCs w:val="28"/>
          <w:lang w:eastAsia="en-NZ"/>
        </w:rPr>
        <w:t xml:space="preserve">Please consider the use of pet free covenants where subdivision may consist of more than XX lots or the protected areas may be impacted by the introduction of domesticated pets or animals in areas of sparse population and the applicant agrees to imposition of the condition. </w:t>
      </w:r>
    </w:p>
    <w:p w14:paraId="17BE463F" w14:textId="435920B6" w:rsidR="00701B63" w:rsidRDefault="00701B63">
      <w:pPr>
        <w:spacing w:line="259" w:lineRule="auto"/>
        <w:rPr>
          <w:rFonts w:eastAsia="Times New Roman" w:cs="Times New Roman"/>
          <w:b/>
          <w:bCs/>
          <w:color w:val="auto"/>
          <w:szCs w:val="28"/>
          <w:lang w:eastAsia="en-GB"/>
        </w:rPr>
      </w:pPr>
      <w:r>
        <w:rPr>
          <w:rFonts w:eastAsia="Times New Roman" w:cs="Times New Roman"/>
          <w:b/>
          <w:bCs/>
          <w:color w:val="auto"/>
          <w:szCs w:val="28"/>
          <w:lang w:eastAsia="en-GB"/>
        </w:rPr>
        <w:br w:type="page"/>
      </w:r>
    </w:p>
    <w:p w14:paraId="13AA0BB2" w14:textId="0FC5DE3E" w:rsidR="00C711A0" w:rsidRPr="00C711A0" w:rsidRDefault="001D33E9" w:rsidP="00E43DFD">
      <w:pPr>
        <w:pStyle w:val="Heading2NoNumber"/>
      </w:pPr>
      <w:bookmarkStart w:id="67" w:name="_Toc57660232"/>
      <w:r>
        <w:rPr>
          <w:lang w:eastAsia="en-GB"/>
        </w:rPr>
        <w:lastRenderedPageBreak/>
        <w:t>f)</w:t>
      </w:r>
      <w:r w:rsidR="00F06D4D">
        <w:rPr>
          <w:lang w:eastAsia="en-GB"/>
        </w:rPr>
        <w:t xml:space="preserve">    </w:t>
      </w:r>
      <w:r w:rsidR="00C711A0" w:rsidRPr="00C711A0">
        <w:rPr>
          <w:lang w:eastAsia="en-GB"/>
        </w:rPr>
        <w:t>No livestock</w:t>
      </w:r>
      <w:bookmarkEnd w:id="67"/>
    </w:p>
    <w:p w14:paraId="7D8F54DF" w14:textId="743CF9A0" w:rsidR="00C711A0" w:rsidRPr="00C711A0" w:rsidRDefault="00C711A0" w:rsidP="00E43DFD">
      <w:pPr>
        <w:spacing w:after="0" w:line="240" w:lineRule="auto"/>
        <w:ind w:left="360" w:right="567"/>
        <w:rPr>
          <w:rFonts w:eastAsia="Times New Roman" w:cs="Arial"/>
          <w:bCs/>
          <w:color w:val="auto"/>
          <w:szCs w:val="28"/>
          <w:lang w:eastAsia="en-AU"/>
        </w:rPr>
      </w:pPr>
      <w:r w:rsidRPr="00E43DFD">
        <w:rPr>
          <w:rFonts w:eastAsia="Times New Roman" w:cs="Times New Roman"/>
          <w:bCs/>
          <w:color w:val="auto"/>
          <w:szCs w:val="28"/>
        </w:rPr>
        <w:t>The</w:t>
      </w:r>
      <w:r w:rsidRPr="00C711A0">
        <w:rPr>
          <w:rFonts w:eastAsia="Times New Roman" w:cs="Arial"/>
          <w:bCs/>
          <w:color w:val="auto"/>
          <w:szCs w:val="28"/>
          <w:lang w:eastAsia="en-AU"/>
        </w:rPr>
        <w:t xml:space="preserve"> owners of Lot</w:t>
      </w:r>
      <w:r w:rsidRPr="00C711A0">
        <w:rPr>
          <w:rFonts w:eastAsia="Times New Roman" w:cs="Arial"/>
          <w:bCs/>
          <w:color w:val="0070C0"/>
          <w:szCs w:val="28"/>
          <w:lang w:eastAsia="en-AU"/>
        </w:rPr>
        <w:t xml:space="preserve">(s) XXX, </w:t>
      </w:r>
      <w:r w:rsidRPr="00C711A0">
        <w:rPr>
          <w:rFonts w:eastAsia="Times New Roman" w:cs="Arial"/>
          <w:bCs/>
          <w:color w:val="auto"/>
          <w:szCs w:val="28"/>
          <w:lang w:eastAsia="en-AU"/>
        </w:rPr>
        <w:t>and any occupiers, are not permitted to own, house, care for or feed any livestock (i.e. all grazing animals) within the boundaries of their property.</w:t>
      </w:r>
    </w:p>
    <w:p w14:paraId="38415527" w14:textId="77777777" w:rsidR="006A09B7" w:rsidRDefault="006A09B7" w:rsidP="00E43DFD">
      <w:pPr>
        <w:keepNext/>
        <w:ind w:left="207" w:right="170" w:firstLine="153"/>
        <w:rPr>
          <w:rFonts w:eastAsia="Times New Roman" w:cs="Times New Roman"/>
          <w:b/>
          <w:bCs/>
          <w:i/>
          <w:color w:val="00B050"/>
          <w:szCs w:val="28"/>
        </w:rPr>
      </w:pPr>
    </w:p>
    <w:p w14:paraId="3ADE9497" w14:textId="6241741F" w:rsidR="00AD4BC7" w:rsidRDefault="006A09B7">
      <w:pPr>
        <w:keepNext/>
        <w:ind w:left="426" w:right="170"/>
        <w:rPr>
          <w:rFonts w:eastAsia="Times New Roman" w:cs="Times New Roman"/>
          <w:bCs/>
          <w:i/>
          <w:iCs/>
          <w:color w:val="0070C0"/>
          <w:szCs w:val="28"/>
        </w:rPr>
      </w:pPr>
      <w:r w:rsidRPr="00E43DFD">
        <w:rPr>
          <w:rFonts w:eastAsia="Times New Roman" w:cs="Times New Roman"/>
          <w:i/>
          <w:color w:val="0070C0"/>
          <w:szCs w:val="28"/>
        </w:rPr>
        <w:t xml:space="preserve">Guidance </w:t>
      </w:r>
      <w:r w:rsidR="00C711A0" w:rsidRPr="00E43DFD">
        <w:rPr>
          <w:rFonts w:eastAsia="Times New Roman" w:cs="Times New Roman"/>
          <w:i/>
          <w:color w:val="0070C0"/>
          <w:szCs w:val="28"/>
        </w:rPr>
        <w:t>Note:</w:t>
      </w:r>
    </w:p>
    <w:p w14:paraId="70D12931" w14:textId="0DA2D553" w:rsidR="00C711A0" w:rsidRPr="00E43DFD" w:rsidRDefault="00C711A0" w:rsidP="00E43DFD">
      <w:pPr>
        <w:keepNext/>
        <w:ind w:left="426" w:right="170"/>
        <w:rPr>
          <w:rFonts w:eastAsia="Times New Roman" w:cs="Arial"/>
          <w:bCs/>
          <w:color w:val="0070C0"/>
          <w:szCs w:val="28"/>
          <w:lang w:eastAsia="en-AU"/>
        </w:rPr>
      </w:pPr>
      <w:r w:rsidRPr="00E43DFD">
        <w:rPr>
          <w:rFonts w:eastAsia="Times New Roman" w:cs="Times New Roman"/>
          <w:bCs/>
          <w:i/>
          <w:iCs/>
          <w:color w:val="0070C0"/>
          <w:szCs w:val="28"/>
        </w:rPr>
        <w:t>This condition is to be used where an applicant has stated that no stock are to be kept within the proposed sites so only the external boundaries of the site/s need to be fenced to a stock proof standard and the other covenant boundaries may be demarcated to an acceptable standard</w:t>
      </w:r>
    </w:p>
    <w:p w14:paraId="7426FB4A" w14:textId="77777777" w:rsidR="005E78DF" w:rsidRDefault="005E78DF" w:rsidP="001B5E62">
      <w:pPr>
        <w:ind w:right="567"/>
        <w:rPr>
          <w:rFonts w:eastAsia="Times New Roman" w:cs="Times New Roman"/>
          <w:b/>
          <w:bCs/>
          <w:color w:val="auto"/>
          <w:szCs w:val="28"/>
          <w:lang w:eastAsia="en-GB"/>
        </w:rPr>
      </w:pPr>
    </w:p>
    <w:p w14:paraId="23262B79" w14:textId="0410B2FD" w:rsidR="00C711A0" w:rsidRPr="00E43DFD" w:rsidRDefault="001D33E9" w:rsidP="00E43DFD">
      <w:pPr>
        <w:pStyle w:val="Heading3"/>
        <w:ind w:left="0"/>
        <w:rPr>
          <w:b w:val="0"/>
        </w:rPr>
      </w:pPr>
      <w:bookmarkStart w:id="68" w:name="_Toc57660233"/>
      <w:r>
        <w:t>g)</w:t>
      </w:r>
      <w:r w:rsidR="00F06D4D">
        <w:t xml:space="preserve">  </w:t>
      </w:r>
      <w:r w:rsidR="00C711A0" w:rsidRPr="00E43DFD">
        <w:t>Stock free area</w:t>
      </w:r>
      <w:bookmarkEnd w:id="68"/>
    </w:p>
    <w:p w14:paraId="7E7BA21B" w14:textId="0ECF6135" w:rsidR="006A09B7" w:rsidRPr="00C711A0" w:rsidRDefault="00C711A0" w:rsidP="00E43DFD">
      <w:pPr>
        <w:ind w:left="340"/>
      </w:pPr>
      <w:r w:rsidRPr="00E43DFD">
        <w:rPr>
          <w:rFonts w:eastAsia="Times New Roman" w:cs="Times New Roman"/>
          <w:bCs/>
          <w:color w:val="auto"/>
          <w:szCs w:val="28"/>
        </w:rPr>
        <w:t>The</w:t>
      </w:r>
      <w:r w:rsidRPr="00E43DFD">
        <w:rPr>
          <w:bCs/>
          <w:color w:val="auto"/>
          <w:szCs w:val="28"/>
          <w:lang w:eastAsia="en-AU"/>
        </w:rPr>
        <w:t xml:space="preserve"> owners of Lot </w:t>
      </w:r>
      <w:r w:rsidRPr="00E43DFD">
        <w:rPr>
          <w:bCs/>
          <w:color w:val="0070C0"/>
          <w:szCs w:val="28"/>
          <w:lang w:eastAsia="en-AU"/>
        </w:rPr>
        <w:t>X</w:t>
      </w:r>
      <w:r w:rsidRPr="00E43DFD">
        <w:rPr>
          <w:bCs/>
          <w:color w:val="auto"/>
          <w:szCs w:val="28"/>
          <w:lang w:eastAsia="en-AU"/>
        </w:rPr>
        <w:t xml:space="preserve">, and any occupiers, are not permitted to own, house, care for or feed any livestock (i.e. all grazing animals) within the boundaries of covenants </w:t>
      </w:r>
      <w:r w:rsidRPr="00E43DFD">
        <w:rPr>
          <w:bCs/>
          <w:color w:val="0070C0"/>
          <w:szCs w:val="28"/>
          <w:lang w:eastAsia="en-AU"/>
        </w:rPr>
        <w:t>ZA and ZB</w:t>
      </w:r>
      <w:r w:rsidRPr="00E43DFD">
        <w:rPr>
          <w:bCs/>
          <w:color w:val="auto"/>
          <w:szCs w:val="28"/>
          <w:lang w:eastAsia="en-AU"/>
        </w:rPr>
        <w:t>,</w:t>
      </w:r>
      <w:r w:rsidRPr="00E43DFD">
        <w:rPr>
          <w:bCs/>
          <w:color w:val="0070C0"/>
          <w:szCs w:val="28"/>
          <w:lang w:eastAsia="en-AU"/>
        </w:rPr>
        <w:t xml:space="preserve"> </w:t>
      </w:r>
      <w:r w:rsidRPr="00E43DFD">
        <w:rPr>
          <w:bCs/>
          <w:color w:val="auto"/>
          <w:szCs w:val="28"/>
          <w:lang w:eastAsia="en-AU"/>
        </w:rPr>
        <w:t xml:space="preserve">where stock are to be excluded from being kept, as identified by survey and depicted on the relevant survey title plan.  </w:t>
      </w:r>
    </w:p>
    <w:p w14:paraId="3317B16A" w14:textId="20FD145E" w:rsidR="00AD4BC7" w:rsidRDefault="005E78DF">
      <w:pPr>
        <w:ind w:left="340" w:right="567"/>
        <w:rPr>
          <w:rFonts w:eastAsia="Times New Roman" w:cs="Arial"/>
          <w:bCs/>
          <w:i/>
          <w:iCs/>
          <w:color w:val="0070C0"/>
          <w:lang w:eastAsia="en-AU"/>
        </w:rPr>
      </w:pPr>
      <w:r>
        <w:rPr>
          <w:rFonts w:eastAsia="Times New Roman" w:cs="Arial"/>
          <w:b/>
          <w:i/>
          <w:iCs/>
          <w:color w:val="00B050"/>
          <w:lang w:eastAsia="en-AU"/>
        </w:rPr>
        <w:br/>
      </w:r>
      <w:bookmarkStart w:id="69" w:name="_Hlk57658580"/>
      <w:r w:rsidR="006A09B7" w:rsidRPr="00E43DFD">
        <w:rPr>
          <w:rFonts w:eastAsia="Times New Roman" w:cs="Arial"/>
          <w:bCs/>
          <w:i/>
          <w:iCs/>
          <w:color w:val="0070C0"/>
          <w:lang w:eastAsia="en-AU"/>
        </w:rPr>
        <w:t xml:space="preserve">Guidance </w:t>
      </w:r>
      <w:r w:rsidR="00C711A0" w:rsidRPr="00E43DFD">
        <w:rPr>
          <w:rFonts w:eastAsia="Times New Roman" w:cs="Arial"/>
          <w:bCs/>
          <w:i/>
          <w:iCs/>
          <w:color w:val="0070C0"/>
          <w:lang w:eastAsia="en-AU"/>
        </w:rPr>
        <w:t>Note:</w:t>
      </w:r>
      <w:bookmarkEnd w:id="69"/>
    </w:p>
    <w:p w14:paraId="7CA9CBF6" w14:textId="280316B1" w:rsidR="005E78DF" w:rsidRDefault="00C711A0" w:rsidP="00E43DFD">
      <w:pPr>
        <w:ind w:left="340" w:right="567"/>
        <w:rPr>
          <w:rFonts w:eastAsia="Times New Roman" w:cs="Times New Roman"/>
          <w:b/>
          <w:bCs/>
          <w:color w:val="auto"/>
          <w:szCs w:val="28"/>
          <w:lang w:eastAsia="en-GB"/>
        </w:rPr>
      </w:pPr>
      <w:r w:rsidRPr="00E43DFD">
        <w:rPr>
          <w:rFonts w:eastAsia="Times New Roman" w:cs="Arial"/>
          <w:bCs/>
          <w:i/>
          <w:iCs/>
          <w:color w:val="0070C0"/>
          <w:lang w:eastAsia="en-AU"/>
        </w:rPr>
        <w:t>The Subdivision Team will have ensured at the issue of the section 223 certificate that these areas correspond to those areas shown on the scheme plan listed in condition 1 of the subdivision consent granted.</w:t>
      </w:r>
      <w:r w:rsidR="006D45ED">
        <w:rPr>
          <w:rFonts w:eastAsia="Times New Roman" w:cs="Times New Roman"/>
          <w:b/>
          <w:bCs/>
          <w:color w:val="auto"/>
          <w:szCs w:val="28"/>
          <w:lang w:eastAsia="en-GB"/>
        </w:rPr>
        <w:br/>
      </w:r>
      <w:bookmarkStart w:id="70" w:name="_Hlk45184960"/>
    </w:p>
    <w:p w14:paraId="61FEF75F" w14:textId="198A5527" w:rsidR="00C711A0" w:rsidRPr="00E43DFD" w:rsidRDefault="001D33E9" w:rsidP="00E43DFD">
      <w:pPr>
        <w:pStyle w:val="Heading3"/>
        <w:ind w:left="0"/>
        <w:rPr>
          <w:b w:val="0"/>
        </w:rPr>
      </w:pPr>
      <w:bookmarkStart w:id="71" w:name="_Toc57660234"/>
      <w:r>
        <w:t>h)</w:t>
      </w:r>
      <w:r w:rsidR="00F06D4D">
        <w:t xml:space="preserve">  </w:t>
      </w:r>
      <w:r w:rsidR="00C711A0" w:rsidRPr="00E43DFD">
        <w:t>Firefighting water supply – Lots X-X</w:t>
      </w:r>
      <w:bookmarkEnd w:id="71"/>
    </w:p>
    <w:p w14:paraId="0D64DA32" w14:textId="4AD36842" w:rsidR="00C711A0" w:rsidRPr="00E43DFD" w:rsidRDefault="00C711A0" w:rsidP="00E43DFD">
      <w:pPr>
        <w:ind w:left="360"/>
        <w:rPr>
          <w:rFonts w:cs="Times New Roman"/>
          <w:bCs/>
          <w:color w:val="auto"/>
          <w:szCs w:val="28"/>
        </w:rPr>
      </w:pPr>
      <w:bookmarkStart w:id="72" w:name="_Hlk42001900"/>
      <w:r w:rsidRPr="00E43DFD">
        <w:rPr>
          <w:rFonts w:cs="Times New Roman"/>
          <w:bCs/>
          <w:color w:val="auto"/>
          <w:szCs w:val="28"/>
        </w:rPr>
        <w:t>At the time a building consent application is submitted for the dwellings in Lot</w:t>
      </w:r>
      <w:r w:rsidRPr="001D33E9">
        <w:rPr>
          <w:rFonts w:cs="Times New Roman"/>
          <w:bCs/>
          <w:color w:val="0070C0"/>
          <w:szCs w:val="28"/>
        </w:rPr>
        <w:t xml:space="preserve">/s </w:t>
      </w:r>
      <w:r w:rsidRPr="00E43DFD">
        <w:rPr>
          <w:rFonts w:cs="Times New Roman"/>
          <w:bCs/>
          <w:color w:val="0070C0"/>
          <w:szCs w:val="28"/>
        </w:rPr>
        <w:t>X, X and X</w:t>
      </w:r>
      <w:r w:rsidRPr="00E43DFD">
        <w:rPr>
          <w:rFonts w:cs="Times New Roman"/>
          <w:bCs/>
          <w:color w:val="auto"/>
          <w:szCs w:val="28"/>
        </w:rPr>
        <w:t xml:space="preserve"> it must be demonstrated that sufficient water volume, pressure &amp; flow will be provided in accordance with NZFS Fire Fighting Water Supplies CoP SNZ 4509:2008 and that this water supply is </w:t>
      </w:r>
      <w:r w:rsidRPr="00E43DFD">
        <w:rPr>
          <w:rFonts w:cs="Calibri"/>
          <w:bCs/>
          <w:color w:val="auto"/>
          <w:szCs w:val="28"/>
        </w:rPr>
        <w:t>accessible</w:t>
      </w:r>
      <w:r w:rsidRPr="00E43DFD">
        <w:rPr>
          <w:rFonts w:cs="Times New Roman"/>
          <w:bCs/>
          <w:color w:val="auto"/>
          <w:szCs w:val="28"/>
        </w:rPr>
        <w:t xml:space="preserve"> for firefighting purposes. Should the water supply be provided by way of tank storage, this storage must be located a safe distance away from any habitable dwelling in accordance with the above </w:t>
      </w:r>
      <w:proofErr w:type="spellStart"/>
      <w:r w:rsidRPr="00E43DFD">
        <w:rPr>
          <w:rFonts w:cs="Times New Roman"/>
          <w:bCs/>
          <w:color w:val="auto"/>
          <w:szCs w:val="28"/>
        </w:rPr>
        <w:t>CoP.</w:t>
      </w:r>
      <w:proofErr w:type="spellEnd"/>
      <w:r w:rsidRPr="00E43DFD">
        <w:rPr>
          <w:rFonts w:cs="Times New Roman"/>
          <w:bCs/>
          <w:color w:val="auto"/>
          <w:szCs w:val="28"/>
        </w:rPr>
        <w:t xml:space="preserve"> If an alternative fire-fighting water supply is to be provided the written approval of that system </w:t>
      </w:r>
      <w:proofErr w:type="gramStart"/>
      <w:r w:rsidRPr="00E43DFD">
        <w:rPr>
          <w:rFonts w:cs="Times New Roman"/>
          <w:bCs/>
          <w:color w:val="auto"/>
          <w:szCs w:val="28"/>
        </w:rPr>
        <w:t>from  Fire</w:t>
      </w:r>
      <w:proofErr w:type="gramEnd"/>
      <w:r w:rsidRPr="00E43DFD">
        <w:rPr>
          <w:rFonts w:cs="Times New Roman"/>
          <w:bCs/>
          <w:color w:val="auto"/>
          <w:szCs w:val="28"/>
        </w:rPr>
        <w:t xml:space="preserve"> and Emergency New Zealand must be provided with the building consent application.</w:t>
      </w:r>
      <w:bookmarkEnd w:id="70"/>
      <w:bookmarkEnd w:id="72"/>
    </w:p>
    <w:p w14:paraId="052BF998" w14:textId="578EA2B0" w:rsidR="006A09B7" w:rsidRPr="00C711A0" w:rsidRDefault="00F06D4D" w:rsidP="00E43DFD">
      <w:pPr>
        <w:spacing w:line="259" w:lineRule="auto"/>
        <w:rPr>
          <w:rFonts w:eastAsia="Times New Roman" w:cs="Times New Roman"/>
          <w:bCs/>
          <w:color w:val="auto"/>
          <w:szCs w:val="28"/>
        </w:rPr>
      </w:pPr>
      <w:r>
        <w:rPr>
          <w:rFonts w:eastAsia="Times New Roman" w:cs="Times New Roman"/>
          <w:bCs/>
          <w:color w:val="auto"/>
          <w:szCs w:val="28"/>
        </w:rPr>
        <w:br w:type="page"/>
      </w:r>
    </w:p>
    <w:p w14:paraId="71136C1B" w14:textId="30DCE43C" w:rsidR="00C711A0" w:rsidRPr="00C711A0" w:rsidRDefault="001D33E9" w:rsidP="00E43DFD">
      <w:pPr>
        <w:pStyle w:val="Heading3"/>
        <w:ind w:left="0"/>
        <w:rPr>
          <w:rFonts w:eastAsia="Times New Roman"/>
          <w:bCs/>
          <w:lang w:eastAsia="en-GB"/>
        </w:rPr>
      </w:pPr>
      <w:proofErr w:type="spellStart"/>
      <w:r>
        <w:lastRenderedPageBreak/>
        <w:t>i</w:t>
      </w:r>
      <w:proofErr w:type="spellEnd"/>
      <w:r>
        <w:t>)</w:t>
      </w:r>
      <w:r w:rsidR="00F06D4D">
        <w:t xml:space="preserve">    </w:t>
      </w:r>
      <w:bookmarkStart w:id="73" w:name="_Toc57660235"/>
      <w:r w:rsidR="00C711A0" w:rsidRPr="00C711A0">
        <w:t>Specified Building Areas (SBAs)</w:t>
      </w:r>
      <w:bookmarkEnd w:id="73"/>
    </w:p>
    <w:p w14:paraId="0ED95FA3" w14:textId="2FA63F68" w:rsidR="006D45ED" w:rsidRDefault="00C711A0" w:rsidP="00E43DFD">
      <w:pPr>
        <w:ind w:left="360"/>
        <w:rPr>
          <w:i/>
          <w:snapToGrid w:val="0"/>
          <w:color w:val="0070C0"/>
        </w:rPr>
      </w:pPr>
      <w:r w:rsidRPr="001D33E9">
        <w:rPr>
          <w:rFonts w:eastAsia="Times New Roman" w:cs="Times New Roman"/>
          <w:bCs/>
          <w:color w:val="auto"/>
          <w:szCs w:val="28"/>
        </w:rPr>
        <w:t>Any</w:t>
      </w:r>
      <w:r w:rsidRPr="00E43DFD">
        <w:rPr>
          <w:rFonts w:cs="Times New Roman"/>
          <w:bCs/>
          <w:color w:val="auto"/>
          <w:szCs w:val="28"/>
        </w:rPr>
        <w:t xml:space="preserve"> dwelling and any associated accessory building to be located within Lots </w:t>
      </w:r>
      <w:r w:rsidRPr="001D33E9">
        <w:rPr>
          <w:rFonts w:cs="Times New Roman"/>
          <w:bCs/>
          <w:color w:val="0070C0"/>
          <w:szCs w:val="28"/>
        </w:rPr>
        <w:t>X and X</w:t>
      </w:r>
      <w:r w:rsidRPr="00E43DFD">
        <w:rPr>
          <w:rFonts w:cs="Times New Roman"/>
          <w:bCs/>
          <w:color w:val="auto"/>
          <w:szCs w:val="28"/>
        </w:rPr>
        <w:t xml:space="preserve">, shall be located entirely within the proposed building area shown on the approved plan prepared by </w:t>
      </w:r>
      <w:r w:rsidRPr="001D33E9">
        <w:rPr>
          <w:rFonts w:cs="Times New Roman"/>
          <w:bCs/>
          <w:color w:val="0070C0"/>
          <w:szCs w:val="28"/>
        </w:rPr>
        <w:t>XXXXXXXXX</w:t>
      </w:r>
      <w:r w:rsidRPr="00E43DFD">
        <w:rPr>
          <w:rFonts w:cs="Times New Roman"/>
          <w:bCs/>
          <w:color w:val="auto"/>
          <w:szCs w:val="28"/>
        </w:rPr>
        <w:t xml:space="preserve"> titled ‘Scheme Plan’, job. no. </w:t>
      </w:r>
      <w:r w:rsidRPr="001D33E9">
        <w:rPr>
          <w:rFonts w:cs="Times New Roman"/>
          <w:bCs/>
          <w:color w:val="0070C0"/>
          <w:szCs w:val="28"/>
        </w:rPr>
        <w:t>XXXXXX</w:t>
      </w:r>
      <w:r w:rsidRPr="00E43DFD">
        <w:rPr>
          <w:rFonts w:cs="Times New Roman"/>
          <w:bCs/>
          <w:color w:val="auto"/>
          <w:szCs w:val="28"/>
        </w:rPr>
        <w:t>, held on Council file SUB</w:t>
      </w:r>
      <w:r w:rsidRPr="001D33E9">
        <w:rPr>
          <w:rFonts w:cs="Times New Roman"/>
          <w:bCs/>
          <w:color w:val="0070C0"/>
          <w:szCs w:val="28"/>
        </w:rPr>
        <w:t>XXXXXXX</w:t>
      </w:r>
      <w:r w:rsidRPr="00E43DFD">
        <w:rPr>
          <w:rFonts w:cs="Times New Roman"/>
          <w:bCs/>
          <w:color w:val="auto"/>
          <w:szCs w:val="28"/>
        </w:rPr>
        <w:t>.</w:t>
      </w:r>
      <w:r w:rsidR="00E91B4A" w:rsidRPr="00E43DFD">
        <w:rPr>
          <w:rFonts w:cs="Times New Roman"/>
          <w:bCs/>
          <w:color w:val="auto"/>
          <w:szCs w:val="28"/>
        </w:rPr>
        <w:br/>
      </w:r>
      <w:r w:rsidR="00E91B4A" w:rsidRPr="00E43DFD">
        <w:rPr>
          <w:rFonts w:cs="Times New Roman"/>
          <w:bCs/>
          <w:color w:val="auto"/>
          <w:szCs w:val="28"/>
        </w:rPr>
        <w:br/>
      </w:r>
      <w:r w:rsidR="006D45ED" w:rsidRPr="003B67A8">
        <w:rPr>
          <w:i/>
          <w:color w:val="0070C0"/>
          <w:lang w:eastAsia="en-AU"/>
        </w:rPr>
        <w:t>Guidance Note:</w:t>
      </w:r>
    </w:p>
    <w:p w14:paraId="13CA6141" w14:textId="77777777" w:rsidR="006D45ED" w:rsidRDefault="006D45ED" w:rsidP="00E43DFD">
      <w:pPr>
        <w:spacing w:line="24" w:lineRule="atLeast"/>
        <w:ind w:left="360"/>
        <w:contextualSpacing/>
        <w:rPr>
          <w:rFonts w:eastAsia="Times New Roman" w:cs="Arial"/>
          <w:bCs/>
          <w:i/>
          <w:snapToGrid w:val="0"/>
          <w:color w:val="0070C0"/>
          <w:lang w:eastAsia="en-GB"/>
        </w:rPr>
      </w:pPr>
    </w:p>
    <w:p w14:paraId="40051E2D" w14:textId="42885A91" w:rsidR="00C711A0" w:rsidRDefault="00C711A0">
      <w:pPr>
        <w:spacing w:before="120" w:line="24" w:lineRule="atLeast"/>
        <w:ind w:left="360"/>
        <w:contextualSpacing/>
        <w:rPr>
          <w:rFonts w:eastAsia="Times New Roman" w:cs="Arial"/>
          <w:bCs/>
          <w:i/>
          <w:snapToGrid w:val="0"/>
          <w:color w:val="0070C0"/>
          <w:lang w:eastAsia="en-GB"/>
        </w:rPr>
      </w:pPr>
      <w:r w:rsidRPr="00E43DFD">
        <w:rPr>
          <w:rFonts w:eastAsia="Times New Roman" w:cs="Arial"/>
          <w:bCs/>
          <w:i/>
          <w:snapToGrid w:val="0"/>
          <w:color w:val="0070C0"/>
          <w:lang w:eastAsia="en-GB"/>
        </w:rPr>
        <w:t>This condition relates to the requirements of General Standard E39.6.1.1(3)(c).</w:t>
      </w:r>
    </w:p>
    <w:p w14:paraId="04073FED" w14:textId="77777777" w:rsidR="001D33E9" w:rsidRPr="00E43DFD" w:rsidRDefault="001D33E9" w:rsidP="00E43DFD">
      <w:pPr>
        <w:spacing w:before="120" w:line="24" w:lineRule="atLeast"/>
        <w:contextualSpacing/>
        <w:rPr>
          <w:rFonts w:eastAsia="Times New Roman" w:cs="Arial"/>
          <w:bCs/>
          <w:iCs/>
          <w:snapToGrid w:val="0"/>
          <w:color w:val="0070C0"/>
          <w:lang w:eastAsia="en-GB"/>
        </w:rPr>
      </w:pPr>
    </w:p>
    <w:p w14:paraId="1F637C8A" w14:textId="4F5D24B7" w:rsidR="00C711A0" w:rsidRPr="00C711A0" w:rsidRDefault="001D33E9" w:rsidP="00E43DFD">
      <w:pPr>
        <w:pStyle w:val="Heading3"/>
        <w:ind w:left="0"/>
        <w:rPr>
          <w:lang w:eastAsia="en-GB"/>
        </w:rPr>
      </w:pPr>
      <w:bookmarkStart w:id="74" w:name="_Toc57660236"/>
      <w:r>
        <w:t>j)</w:t>
      </w:r>
      <w:r w:rsidR="00F06D4D">
        <w:t xml:space="preserve">   </w:t>
      </w:r>
      <w:r w:rsidR="00C711A0" w:rsidRPr="00C711A0">
        <w:t>Colour palette</w:t>
      </w:r>
      <w:bookmarkEnd w:id="74"/>
    </w:p>
    <w:p w14:paraId="46AD8BF4" w14:textId="41750DB7" w:rsidR="00C711A0" w:rsidRPr="00E43DFD" w:rsidRDefault="00C711A0" w:rsidP="00E43DFD">
      <w:pPr>
        <w:ind w:left="360"/>
        <w:rPr>
          <w:rFonts w:cs="Times New Roman"/>
          <w:bCs/>
          <w:color w:val="auto"/>
          <w:szCs w:val="28"/>
        </w:rPr>
      </w:pPr>
      <w:r w:rsidRPr="00E43DFD">
        <w:rPr>
          <w:rFonts w:cs="Times New Roman"/>
          <w:bCs/>
          <w:color w:val="auto"/>
          <w:szCs w:val="28"/>
        </w:rPr>
        <w:t xml:space="preserve">The exterior of any dwelling located within Lots </w:t>
      </w:r>
      <w:r w:rsidRPr="001D33E9">
        <w:rPr>
          <w:rFonts w:cs="Times New Roman"/>
          <w:bCs/>
          <w:color w:val="0070C0"/>
          <w:szCs w:val="28"/>
        </w:rPr>
        <w:t>X and X</w:t>
      </w:r>
      <w:r w:rsidRPr="00E43DFD">
        <w:rPr>
          <w:rFonts w:cs="Times New Roman"/>
          <w:bCs/>
          <w:color w:val="auto"/>
          <w:szCs w:val="28"/>
        </w:rPr>
        <w:t xml:space="preserve"> shall have a natural timber finish or be painted in recessive colours with a reflective value of 30 percent or less as defined within the BS5252 standard colour palette. The proposed colours shall be submitted to the Council for certification by the Council’s Team Leader, Compliance Monitoring, </w:t>
      </w:r>
      <w:r w:rsidRPr="00E43DFD">
        <w:rPr>
          <w:rFonts w:cs="Times New Roman"/>
          <w:bCs/>
          <w:color w:val="0070C0"/>
          <w:szCs w:val="28"/>
        </w:rPr>
        <w:t>NW1</w:t>
      </w:r>
      <w:r w:rsidR="005E78DF" w:rsidRPr="00E43DFD">
        <w:rPr>
          <w:rFonts w:cs="Times New Roman"/>
          <w:bCs/>
          <w:color w:val="0070C0"/>
          <w:szCs w:val="28"/>
        </w:rPr>
        <w:t xml:space="preserve"> </w:t>
      </w:r>
      <w:r w:rsidRPr="00E43DFD">
        <w:rPr>
          <w:rFonts w:cs="Times New Roman"/>
          <w:bCs/>
          <w:color w:val="0070C0"/>
          <w:szCs w:val="28"/>
        </w:rPr>
        <w:t>/</w:t>
      </w:r>
      <w:r w:rsidR="005E78DF" w:rsidRPr="00E43DFD">
        <w:rPr>
          <w:rFonts w:cs="Times New Roman"/>
          <w:bCs/>
          <w:color w:val="0070C0"/>
          <w:szCs w:val="28"/>
        </w:rPr>
        <w:t xml:space="preserve"> </w:t>
      </w:r>
      <w:r w:rsidRPr="00E43DFD">
        <w:rPr>
          <w:rFonts w:cs="Times New Roman"/>
          <w:bCs/>
          <w:color w:val="0070C0"/>
          <w:szCs w:val="28"/>
        </w:rPr>
        <w:t>NW2</w:t>
      </w:r>
      <w:r w:rsidR="005E78DF" w:rsidRPr="00E43DFD">
        <w:rPr>
          <w:rFonts w:cs="Times New Roman"/>
          <w:bCs/>
          <w:color w:val="0070C0"/>
          <w:szCs w:val="28"/>
        </w:rPr>
        <w:t xml:space="preserve"> </w:t>
      </w:r>
      <w:r w:rsidRPr="00E43DFD">
        <w:rPr>
          <w:rFonts w:cs="Times New Roman"/>
          <w:bCs/>
          <w:color w:val="0070C0"/>
          <w:szCs w:val="28"/>
        </w:rPr>
        <w:t>/</w:t>
      </w:r>
      <w:r w:rsidR="005E78DF" w:rsidRPr="00E43DFD">
        <w:rPr>
          <w:rFonts w:cs="Times New Roman"/>
          <w:bCs/>
          <w:color w:val="0070C0"/>
          <w:szCs w:val="28"/>
        </w:rPr>
        <w:t xml:space="preserve"> </w:t>
      </w:r>
      <w:r w:rsidRPr="00E43DFD">
        <w:rPr>
          <w:rFonts w:cs="Times New Roman"/>
          <w:bCs/>
          <w:color w:val="0070C0"/>
          <w:szCs w:val="28"/>
        </w:rPr>
        <w:t xml:space="preserve">S </w:t>
      </w:r>
      <w:r w:rsidRPr="00E43DFD">
        <w:rPr>
          <w:rFonts w:cs="Times New Roman"/>
          <w:bCs/>
          <w:color w:val="auto"/>
          <w:szCs w:val="28"/>
        </w:rPr>
        <w:t xml:space="preserve">when either building consent or resource consent is sought to construct a dwelling on Lot </w:t>
      </w:r>
      <w:r w:rsidRPr="001D33E9">
        <w:rPr>
          <w:rFonts w:cs="Times New Roman"/>
          <w:bCs/>
          <w:color w:val="0070C0"/>
          <w:szCs w:val="28"/>
        </w:rPr>
        <w:t xml:space="preserve">X </w:t>
      </w:r>
      <w:r w:rsidRPr="00E43DFD">
        <w:rPr>
          <w:rFonts w:cs="Times New Roman"/>
          <w:bCs/>
          <w:color w:val="auto"/>
          <w:szCs w:val="28"/>
        </w:rPr>
        <w:t xml:space="preserve">and </w:t>
      </w:r>
      <w:r w:rsidRPr="001D33E9">
        <w:rPr>
          <w:rFonts w:cs="Times New Roman"/>
          <w:bCs/>
          <w:color w:val="0070C0"/>
          <w:szCs w:val="28"/>
        </w:rPr>
        <w:t>X</w:t>
      </w:r>
      <w:r w:rsidRPr="00E43DFD">
        <w:rPr>
          <w:rFonts w:cs="Times New Roman"/>
          <w:bCs/>
          <w:color w:val="auto"/>
          <w:szCs w:val="28"/>
        </w:rPr>
        <w:t>. The exterior shall be maintained thereafter.</w:t>
      </w:r>
    </w:p>
    <w:p w14:paraId="033750C4" w14:textId="77777777" w:rsidR="006A09B7" w:rsidRPr="00C711A0" w:rsidRDefault="006A09B7" w:rsidP="00E43DFD">
      <w:pPr>
        <w:spacing w:after="0" w:line="240" w:lineRule="auto"/>
        <w:ind w:left="907" w:right="57"/>
        <w:rPr>
          <w:rFonts w:eastAsia="Times New Roman" w:cs="Times New Roman"/>
          <w:bCs/>
          <w:color w:val="auto"/>
          <w:szCs w:val="28"/>
        </w:rPr>
      </w:pPr>
    </w:p>
    <w:p w14:paraId="00058D6A" w14:textId="77777777" w:rsidR="00741382" w:rsidRDefault="00741382" w:rsidP="001B5E62">
      <w:pPr>
        <w:ind w:right="57"/>
        <w:rPr>
          <w:rFonts w:eastAsia="Times New Roman" w:cs="Times New Roman"/>
          <w:b/>
          <w:bCs/>
          <w:color w:val="auto"/>
          <w:szCs w:val="28"/>
        </w:rPr>
      </w:pPr>
    </w:p>
    <w:p w14:paraId="0ADEF6F8" w14:textId="429C0085" w:rsidR="00C711A0" w:rsidRPr="00C711A0" w:rsidRDefault="001D33E9" w:rsidP="00E43DFD">
      <w:pPr>
        <w:pStyle w:val="Heading3"/>
        <w:ind w:left="0"/>
      </w:pPr>
      <w:bookmarkStart w:id="75" w:name="_Toc57660237"/>
      <w:r>
        <w:t>k)</w:t>
      </w:r>
      <w:r w:rsidR="00F06D4D">
        <w:t xml:space="preserve">   </w:t>
      </w:r>
      <w:r w:rsidR="00C711A0" w:rsidRPr="00C711A0">
        <w:t>External Lighting</w:t>
      </w:r>
      <w:bookmarkEnd w:id="75"/>
    </w:p>
    <w:p w14:paraId="26B54E14" w14:textId="7C2228AB" w:rsidR="00C711A0" w:rsidRPr="00E43DFD" w:rsidRDefault="00C711A0" w:rsidP="00E43DFD">
      <w:pPr>
        <w:ind w:left="360"/>
        <w:rPr>
          <w:rFonts w:cs="Times New Roman"/>
          <w:bCs/>
          <w:color w:val="auto"/>
          <w:szCs w:val="28"/>
        </w:rPr>
      </w:pPr>
      <w:r w:rsidRPr="00E43DFD">
        <w:rPr>
          <w:rFonts w:cs="Times New Roman"/>
          <w:bCs/>
          <w:color w:val="auto"/>
          <w:szCs w:val="28"/>
        </w:rPr>
        <w:t>External lights associated with any building located within Lot/</w:t>
      </w:r>
      <w:r w:rsidRPr="001D33E9">
        <w:rPr>
          <w:rFonts w:cs="Times New Roman"/>
          <w:bCs/>
          <w:color w:val="0070C0"/>
          <w:szCs w:val="28"/>
        </w:rPr>
        <w:t xml:space="preserve">s X &amp; Y </w:t>
      </w:r>
      <w:r w:rsidRPr="00E43DFD">
        <w:rPr>
          <w:rFonts w:cs="Times New Roman"/>
          <w:bCs/>
          <w:color w:val="auto"/>
          <w:szCs w:val="28"/>
        </w:rPr>
        <w:t>must be fitted with covers and orientated downwards.</w:t>
      </w:r>
    </w:p>
    <w:p w14:paraId="457F348A" w14:textId="77777777" w:rsidR="006A09B7" w:rsidRPr="00C711A0" w:rsidRDefault="006A09B7" w:rsidP="00E43DFD">
      <w:pPr>
        <w:spacing w:after="0" w:line="240" w:lineRule="auto"/>
        <w:ind w:left="907" w:right="57"/>
        <w:rPr>
          <w:rFonts w:eastAsia="Times New Roman" w:cs="Times New Roman"/>
          <w:bCs/>
          <w:color w:val="auto"/>
          <w:szCs w:val="28"/>
        </w:rPr>
      </w:pPr>
    </w:p>
    <w:p w14:paraId="6D75CB7D" w14:textId="77777777" w:rsidR="00741382" w:rsidRDefault="00741382" w:rsidP="001B5E62">
      <w:pPr>
        <w:keepNext/>
        <w:ind w:right="567"/>
        <w:rPr>
          <w:rFonts w:eastAsia="Times New Roman" w:cs="Times New Roman"/>
          <w:b/>
          <w:bCs/>
          <w:color w:val="auto"/>
          <w:szCs w:val="28"/>
        </w:rPr>
      </w:pPr>
    </w:p>
    <w:p w14:paraId="148121C5" w14:textId="1EB3F7A4" w:rsidR="00C711A0" w:rsidRPr="00C711A0" w:rsidRDefault="001D33E9" w:rsidP="00E43DFD">
      <w:pPr>
        <w:pStyle w:val="Heading3"/>
        <w:ind w:left="0"/>
      </w:pPr>
      <w:bookmarkStart w:id="76" w:name="_Toc57660238"/>
      <w:r>
        <w:t>l)</w:t>
      </w:r>
      <w:r w:rsidR="00F06D4D">
        <w:t xml:space="preserve">   </w:t>
      </w:r>
      <w:r w:rsidR="00C711A0" w:rsidRPr="00C711A0">
        <w:t>Height</w:t>
      </w:r>
      <w:bookmarkEnd w:id="76"/>
    </w:p>
    <w:p w14:paraId="38F94780" w14:textId="1A621AAF" w:rsidR="00C711A0" w:rsidRDefault="00C711A0" w:rsidP="00E43DFD">
      <w:pPr>
        <w:numPr>
          <w:ilvl w:val="0"/>
          <w:numId w:val="67"/>
        </w:numPr>
        <w:tabs>
          <w:tab w:val="clear" w:pos="1134"/>
        </w:tabs>
        <w:spacing w:after="0" w:line="240" w:lineRule="auto"/>
        <w:ind w:left="785" w:right="57" w:hanging="425"/>
        <w:rPr>
          <w:rFonts w:eastAsia="Times New Roman" w:cs="Times New Roman"/>
          <w:bCs/>
          <w:color w:val="auto"/>
          <w:szCs w:val="28"/>
        </w:rPr>
      </w:pPr>
      <w:r w:rsidRPr="00C711A0">
        <w:rPr>
          <w:rFonts w:eastAsia="Times New Roman" w:cs="Times New Roman"/>
          <w:bCs/>
          <w:color w:val="auto"/>
          <w:szCs w:val="28"/>
        </w:rPr>
        <w:t xml:space="preserve">The maximum height of any dwelling or accessory building to the dwelling located within Lots </w:t>
      </w:r>
      <w:r w:rsidRPr="00C711A0">
        <w:rPr>
          <w:rFonts w:eastAsia="Times New Roman" w:cs="Times New Roman"/>
          <w:bCs/>
          <w:color w:val="0070C0"/>
          <w:szCs w:val="28"/>
        </w:rPr>
        <w:t xml:space="preserve">X, X and X </w:t>
      </w:r>
      <w:r w:rsidRPr="00C711A0">
        <w:rPr>
          <w:rFonts w:eastAsia="Times New Roman" w:cs="Times New Roman"/>
          <w:bCs/>
          <w:color w:val="auto"/>
          <w:szCs w:val="28"/>
        </w:rPr>
        <w:t xml:space="preserve">must be limited to single level and must not exceed </w:t>
      </w:r>
      <w:r w:rsidRPr="00C711A0">
        <w:rPr>
          <w:rFonts w:eastAsia="Times New Roman" w:cs="Times New Roman"/>
          <w:bCs/>
          <w:color w:val="0070C0"/>
          <w:szCs w:val="28"/>
        </w:rPr>
        <w:t xml:space="preserve">XX </w:t>
      </w:r>
      <w:r w:rsidRPr="00C711A0">
        <w:rPr>
          <w:rFonts w:eastAsia="Times New Roman" w:cs="Times New Roman"/>
          <w:bCs/>
          <w:color w:val="auto"/>
          <w:szCs w:val="28"/>
        </w:rPr>
        <w:t>metres above existing ground level. Any farm accessory buildings within Lot</w:t>
      </w:r>
      <w:r w:rsidRPr="00C711A0">
        <w:rPr>
          <w:rFonts w:eastAsia="Times New Roman" w:cs="Times New Roman"/>
          <w:bCs/>
          <w:color w:val="0070C0"/>
          <w:szCs w:val="28"/>
        </w:rPr>
        <w:t>/s</w:t>
      </w:r>
      <w:r w:rsidRPr="00C711A0">
        <w:rPr>
          <w:rFonts w:eastAsia="Times New Roman" w:cs="Times New Roman"/>
          <w:bCs/>
          <w:color w:val="auto"/>
          <w:szCs w:val="28"/>
        </w:rPr>
        <w:t xml:space="preserve"> </w:t>
      </w:r>
      <w:r w:rsidRPr="00C711A0">
        <w:rPr>
          <w:rFonts w:eastAsia="Times New Roman" w:cs="Times New Roman"/>
          <w:bCs/>
          <w:color w:val="0070C0"/>
          <w:szCs w:val="28"/>
        </w:rPr>
        <w:t xml:space="preserve">X, X and X </w:t>
      </w:r>
      <w:r w:rsidRPr="00C711A0">
        <w:rPr>
          <w:rFonts w:eastAsia="Times New Roman" w:cs="Times New Roman"/>
          <w:bCs/>
          <w:color w:val="auto"/>
          <w:szCs w:val="28"/>
        </w:rPr>
        <w:t xml:space="preserve">must not exceed a height of </w:t>
      </w:r>
      <w:r w:rsidRPr="00C711A0">
        <w:rPr>
          <w:rFonts w:eastAsia="Times New Roman" w:cs="Times New Roman"/>
          <w:bCs/>
          <w:color w:val="0070C0"/>
          <w:szCs w:val="28"/>
        </w:rPr>
        <w:t>X</w:t>
      </w:r>
      <w:r w:rsidRPr="00C711A0">
        <w:rPr>
          <w:rFonts w:eastAsia="Times New Roman" w:cs="Times New Roman"/>
          <w:bCs/>
          <w:color w:val="auto"/>
          <w:szCs w:val="28"/>
        </w:rPr>
        <w:t xml:space="preserve"> metres above existing natural ground level.</w:t>
      </w:r>
    </w:p>
    <w:p w14:paraId="36A84163" w14:textId="77777777" w:rsidR="006A09B7" w:rsidRPr="00C711A0" w:rsidRDefault="006A09B7" w:rsidP="00E43DFD">
      <w:pPr>
        <w:spacing w:after="0" w:line="240" w:lineRule="auto"/>
        <w:ind w:left="785" w:right="57" w:hanging="425"/>
        <w:rPr>
          <w:rFonts w:eastAsia="Times New Roman" w:cs="Times New Roman"/>
          <w:bCs/>
          <w:color w:val="auto"/>
          <w:szCs w:val="28"/>
        </w:rPr>
      </w:pPr>
    </w:p>
    <w:p w14:paraId="4E38D789" w14:textId="6FE15498" w:rsidR="00C711A0" w:rsidRDefault="00C711A0" w:rsidP="00E43DFD">
      <w:pPr>
        <w:numPr>
          <w:ilvl w:val="0"/>
          <w:numId w:val="67"/>
        </w:numPr>
        <w:tabs>
          <w:tab w:val="clear" w:pos="1134"/>
        </w:tabs>
        <w:spacing w:after="0" w:line="240" w:lineRule="auto"/>
        <w:ind w:left="785" w:right="57" w:hanging="425"/>
        <w:rPr>
          <w:rFonts w:eastAsia="Times New Roman" w:cs="Times New Roman"/>
          <w:b/>
          <w:bCs/>
          <w:color w:val="auto"/>
          <w:szCs w:val="28"/>
        </w:rPr>
      </w:pPr>
      <w:r w:rsidRPr="00C711A0">
        <w:rPr>
          <w:rFonts w:eastAsia="Times New Roman" w:cs="Times New Roman"/>
          <w:bCs/>
          <w:color w:val="auto"/>
          <w:szCs w:val="28"/>
        </w:rPr>
        <w:t xml:space="preserve">The maximum building height of any building located within Lot </w:t>
      </w:r>
      <w:r w:rsidRPr="00C711A0">
        <w:rPr>
          <w:rFonts w:eastAsia="Times New Roman" w:cs="Times New Roman"/>
          <w:bCs/>
          <w:color w:val="0070C0"/>
          <w:szCs w:val="28"/>
        </w:rPr>
        <w:t>X</w:t>
      </w:r>
      <w:r w:rsidRPr="00C711A0">
        <w:rPr>
          <w:rFonts w:eastAsia="Times New Roman" w:cs="Times New Roman"/>
          <w:bCs/>
          <w:color w:val="auto"/>
          <w:szCs w:val="28"/>
        </w:rPr>
        <w:t xml:space="preserve"> shall not exceed RL.</w:t>
      </w:r>
      <w:r w:rsidRPr="00C711A0">
        <w:rPr>
          <w:rFonts w:eastAsia="Times New Roman" w:cs="Times New Roman"/>
          <w:bCs/>
          <w:color w:val="0070C0"/>
          <w:szCs w:val="28"/>
        </w:rPr>
        <w:t xml:space="preserve">XXX </w:t>
      </w:r>
      <w:r w:rsidRPr="00C711A0">
        <w:rPr>
          <w:rFonts w:eastAsia="Times New Roman" w:cs="Times New Roman"/>
          <w:bCs/>
          <w:color w:val="auto"/>
          <w:szCs w:val="28"/>
        </w:rPr>
        <w:t xml:space="preserve">(Auckland 1946 datum) or </w:t>
      </w:r>
      <w:proofErr w:type="spellStart"/>
      <w:r w:rsidRPr="00C711A0">
        <w:rPr>
          <w:rFonts w:eastAsia="Times New Roman" w:cs="Times New Roman"/>
          <w:bCs/>
          <w:color w:val="0070C0"/>
          <w:szCs w:val="28"/>
        </w:rPr>
        <w:t>X</w:t>
      </w:r>
      <w:r w:rsidRPr="00C711A0">
        <w:rPr>
          <w:rFonts w:eastAsia="Times New Roman" w:cs="Times New Roman"/>
          <w:bCs/>
          <w:color w:val="auto"/>
          <w:szCs w:val="28"/>
        </w:rPr>
        <w:t>m</w:t>
      </w:r>
      <w:proofErr w:type="spellEnd"/>
      <w:r w:rsidRPr="00C711A0">
        <w:rPr>
          <w:rFonts w:eastAsia="Times New Roman" w:cs="Times New Roman"/>
          <w:bCs/>
          <w:color w:val="auto"/>
          <w:szCs w:val="28"/>
        </w:rPr>
        <w:t xml:space="preserve"> from the existing natural ground level whichever is lesser</w:t>
      </w:r>
      <w:r w:rsidRPr="00C711A0">
        <w:rPr>
          <w:rFonts w:eastAsia="Times New Roman" w:cs="Times New Roman"/>
          <w:b/>
          <w:bCs/>
          <w:color w:val="auto"/>
          <w:szCs w:val="28"/>
        </w:rPr>
        <w:t>.</w:t>
      </w:r>
    </w:p>
    <w:p w14:paraId="32773F0F" w14:textId="77777777" w:rsidR="006A09B7" w:rsidRPr="00C711A0" w:rsidRDefault="006A09B7" w:rsidP="00E43DFD">
      <w:pPr>
        <w:spacing w:after="0" w:line="240" w:lineRule="auto"/>
        <w:ind w:right="57"/>
        <w:rPr>
          <w:rFonts w:eastAsia="Times New Roman" w:cs="Times New Roman"/>
          <w:b/>
          <w:bCs/>
          <w:color w:val="auto"/>
          <w:szCs w:val="28"/>
        </w:rPr>
      </w:pPr>
    </w:p>
    <w:p w14:paraId="75B17B08" w14:textId="35BC4786" w:rsidR="00C711A0" w:rsidRPr="00C711A0" w:rsidRDefault="00C711A0" w:rsidP="00E43DFD">
      <w:pPr>
        <w:pStyle w:val="Heading3"/>
        <w:numPr>
          <w:ilvl w:val="0"/>
          <w:numId w:val="31"/>
        </w:numPr>
      </w:pPr>
      <w:bookmarkStart w:id="77" w:name="_Toc57660239"/>
      <w:r w:rsidRPr="00C711A0">
        <w:t>Landscaping plan</w:t>
      </w:r>
      <w:bookmarkEnd w:id="77"/>
    </w:p>
    <w:p w14:paraId="34C9E110" w14:textId="276EDAEF" w:rsidR="00C711A0" w:rsidRPr="00C711A0" w:rsidRDefault="00C711A0" w:rsidP="00E43DFD">
      <w:pPr>
        <w:spacing w:after="0" w:line="240" w:lineRule="auto"/>
        <w:ind w:left="360" w:right="567"/>
        <w:contextualSpacing/>
        <w:rPr>
          <w:rFonts w:eastAsia="Times New Roman" w:cs="Times New Roman"/>
          <w:bCs/>
          <w:color w:val="auto"/>
          <w:szCs w:val="28"/>
        </w:rPr>
      </w:pPr>
      <w:r w:rsidRPr="00C711A0">
        <w:rPr>
          <w:rFonts w:eastAsia="Times New Roman" w:cs="Times New Roman"/>
          <w:bCs/>
          <w:color w:val="auto"/>
          <w:szCs w:val="28"/>
        </w:rPr>
        <w:t xml:space="preserve">A Landscape Plan shall be submitted to the Council for certification by the Council’s Team Leader, Compliance Monitoring, </w:t>
      </w:r>
      <w:r w:rsidRPr="00C711A0">
        <w:rPr>
          <w:rFonts w:eastAsia="Calibri" w:cs="Arial"/>
          <w:color w:val="0070C0"/>
        </w:rPr>
        <w:t>NW1</w:t>
      </w:r>
      <w:r w:rsidR="00AF4F63">
        <w:rPr>
          <w:rFonts w:eastAsia="Calibri" w:cs="Arial"/>
          <w:color w:val="0070C0"/>
        </w:rPr>
        <w:t xml:space="preserve"> </w:t>
      </w:r>
      <w:r w:rsidRPr="00C711A0">
        <w:rPr>
          <w:rFonts w:eastAsia="Calibri" w:cs="Arial"/>
          <w:color w:val="0070C0"/>
        </w:rPr>
        <w:t>/</w:t>
      </w:r>
      <w:r w:rsidR="00AF4F63">
        <w:rPr>
          <w:rFonts w:eastAsia="Calibri" w:cs="Arial"/>
          <w:color w:val="0070C0"/>
        </w:rPr>
        <w:t xml:space="preserve"> </w:t>
      </w:r>
      <w:r w:rsidRPr="00C711A0">
        <w:rPr>
          <w:rFonts w:eastAsia="Calibri" w:cs="Arial"/>
          <w:color w:val="0070C0"/>
        </w:rPr>
        <w:t>NW2</w:t>
      </w:r>
      <w:r w:rsidR="00AF4F63">
        <w:rPr>
          <w:rFonts w:eastAsia="Calibri" w:cs="Arial"/>
          <w:color w:val="0070C0"/>
        </w:rPr>
        <w:t xml:space="preserve"> </w:t>
      </w:r>
      <w:r w:rsidRPr="00C711A0">
        <w:rPr>
          <w:rFonts w:eastAsia="Calibri" w:cs="Arial"/>
          <w:color w:val="0070C0"/>
        </w:rPr>
        <w:t>/</w:t>
      </w:r>
      <w:r w:rsidR="00AF4F63">
        <w:rPr>
          <w:rFonts w:eastAsia="Calibri" w:cs="Arial"/>
          <w:color w:val="0070C0"/>
        </w:rPr>
        <w:t xml:space="preserve"> </w:t>
      </w:r>
      <w:r w:rsidRPr="00C711A0">
        <w:rPr>
          <w:rFonts w:eastAsia="Calibri" w:cs="Arial"/>
          <w:color w:val="0070C0"/>
        </w:rPr>
        <w:t>S</w:t>
      </w:r>
      <w:r w:rsidRPr="00C711A0">
        <w:rPr>
          <w:rFonts w:ascii="Times New Roman" w:eastAsia="Calibri" w:hAnsi="Times New Roman" w:cs="Times New Roman"/>
          <w:color w:val="0070C0"/>
          <w:sz w:val="20"/>
          <w:szCs w:val="20"/>
        </w:rPr>
        <w:t xml:space="preserve"> </w:t>
      </w:r>
      <w:r w:rsidRPr="00C711A0">
        <w:rPr>
          <w:rFonts w:eastAsia="Times New Roman" w:cs="Times New Roman"/>
          <w:bCs/>
          <w:color w:val="auto"/>
          <w:szCs w:val="28"/>
        </w:rPr>
        <w:t xml:space="preserve">when either building consent or resource consent is sought to construct a dwelling within Lots </w:t>
      </w:r>
      <w:r w:rsidRPr="00C711A0">
        <w:rPr>
          <w:rFonts w:eastAsia="Times New Roman" w:cs="Times New Roman"/>
          <w:bCs/>
          <w:color w:val="0070C0"/>
          <w:szCs w:val="28"/>
        </w:rPr>
        <w:t>X and X</w:t>
      </w:r>
      <w:r w:rsidRPr="00C711A0">
        <w:rPr>
          <w:rFonts w:eastAsia="Times New Roman" w:cs="Times New Roman"/>
          <w:bCs/>
          <w:color w:val="auto"/>
          <w:szCs w:val="28"/>
        </w:rPr>
        <w:t xml:space="preserve">. The Landscaping Plan shall include details of species, methods of ground preparation for the planting, plant numbers, plant densities and plant sizes at the time of planting and likely maximum heights. The purpose of the Landscaping Plan is to help mitigate the potential adverse visual effects of future buildings and help them blend in with the natural environment. </w:t>
      </w:r>
    </w:p>
    <w:p w14:paraId="7BCF3708" w14:textId="77777777" w:rsidR="006A09B7" w:rsidRDefault="006A09B7" w:rsidP="00E43DFD">
      <w:pPr>
        <w:ind w:left="360" w:right="567" w:hanging="426"/>
        <w:rPr>
          <w:rFonts w:eastAsia="Times New Roman" w:cs="Times New Roman"/>
          <w:bCs/>
          <w:color w:val="auto"/>
          <w:szCs w:val="28"/>
        </w:rPr>
      </w:pPr>
    </w:p>
    <w:p w14:paraId="3FCBDFBB" w14:textId="56650074" w:rsidR="00C711A0" w:rsidRPr="00C711A0" w:rsidRDefault="00C711A0" w:rsidP="00E43DFD">
      <w:pPr>
        <w:ind w:left="360" w:right="567"/>
        <w:rPr>
          <w:rFonts w:eastAsia="Times New Roman" w:cs="Times New Roman"/>
          <w:bCs/>
          <w:color w:val="auto"/>
          <w:szCs w:val="28"/>
        </w:rPr>
      </w:pPr>
      <w:r w:rsidRPr="00C711A0">
        <w:rPr>
          <w:rFonts w:eastAsia="Times New Roman" w:cs="Times New Roman"/>
          <w:bCs/>
          <w:color w:val="auto"/>
          <w:szCs w:val="28"/>
        </w:rPr>
        <w:t xml:space="preserve">The Landscape Plan shall also include an on-going maintenance programme to ensure that adequate care of the planted material is undertaken through to establishment. This programme shall make provision for replacement of newly planted trees and/or shrubs that die or decline. </w:t>
      </w:r>
    </w:p>
    <w:p w14:paraId="0B52D643" w14:textId="3FAAD4BE" w:rsidR="00C711A0" w:rsidRDefault="00C711A0" w:rsidP="00303DE6">
      <w:pPr>
        <w:ind w:left="360" w:right="567"/>
        <w:rPr>
          <w:rFonts w:eastAsia="Times New Roman" w:cs="Times New Roman"/>
          <w:bCs/>
          <w:color w:val="auto"/>
          <w:szCs w:val="28"/>
        </w:rPr>
      </w:pPr>
      <w:r w:rsidRPr="00C711A0">
        <w:rPr>
          <w:rFonts w:eastAsia="Times New Roman" w:cs="Times New Roman"/>
          <w:bCs/>
          <w:color w:val="auto"/>
          <w:szCs w:val="28"/>
        </w:rPr>
        <w:t xml:space="preserve">Planting shall occur within the first planting season following occupation of the dwelling. Council’s Team Leader, Compliance Monitoring NW shall be notified upon completion of the landscape planting in order to ensure compliance with the approved Landscape Plan. Further monitoring at 12 and 24 months from that date shall take place to ensure that the maintenance programme is undertaken. All replacement trees and/or shrubs must be of the same type, grade and size as that initially planted, and all replacements must be planted no later than the current or following planting season (May to August), following instruction to do so by Council. The planting must be retained and maintained thereafter. </w:t>
      </w:r>
    </w:p>
    <w:p w14:paraId="17B0628E" w14:textId="77777777" w:rsidR="00303DE6" w:rsidRPr="00C711A0" w:rsidRDefault="00303DE6" w:rsidP="00E43DFD">
      <w:pPr>
        <w:ind w:left="360" w:right="567"/>
        <w:rPr>
          <w:rFonts w:eastAsia="Times New Roman" w:cs="Times New Roman"/>
          <w:bCs/>
          <w:color w:val="auto"/>
          <w:szCs w:val="28"/>
        </w:rPr>
      </w:pPr>
    </w:p>
    <w:p w14:paraId="03F28D34" w14:textId="65431EE7" w:rsidR="00C711A0" w:rsidRPr="00C711A0" w:rsidRDefault="00C711A0" w:rsidP="00E43DFD">
      <w:pPr>
        <w:pStyle w:val="Heading3"/>
        <w:numPr>
          <w:ilvl w:val="0"/>
          <w:numId w:val="31"/>
        </w:numPr>
        <w:rPr>
          <w:snapToGrid w:val="0"/>
        </w:rPr>
      </w:pPr>
      <w:bookmarkStart w:id="78" w:name="_Toc57660240"/>
      <w:r w:rsidRPr="00C711A0">
        <w:rPr>
          <w:snapToGrid w:val="0"/>
        </w:rPr>
        <w:t>Building restrictions – geotechnical</w:t>
      </w:r>
      <w:bookmarkEnd w:id="78"/>
    </w:p>
    <w:p w14:paraId="5A60079B" w14:textId="3F730634" w:rsidR="00C711A0" w:rsidRPr="00C711A0" w:rsidRDefault="00C711A0" w:rsidP="00E43DFD">
      <w:pPr>
        <w:spacing w:after="0" w:line="240" w:lineRule="auto"/>
        <w:ind w:left="426" w:right="567"/>
        <w:contextualSpacing/>
        <w:rPr>
          <w:rFonts w:eastAsia="Times New Roman" w:cs="Arial"/>
          <w:bCs/>
          <w:snapToGrid w:val="0"/>
          <w:color w:val="auto"/>
          <w:lang w:eastAsia="en-GB"/>
        </w:rPr>
      </w:pPr>
      <w:r w:rsidRPr="00C711A0">
        <w:rPr>
          <w:rFonts w:eastAsia="Times New Roman" w:cs="Arial"/>
          <w:bCs/>
          <w:snapToGrid w:val="0"/>
          <w:color w:val="auto"/>
          <w:lang w:eastAsia="en-GB"/>
        </w:rPr>
        <w:t xml:space="preserve">Any buildings located within Lots </w:t>
      </w:r>
      <w:r w:rsidRPr="00C711A0">
        <w:rPr>
          <w:rFonts w:eastAsia="Times New Roman" w:cs="Arial"/>
          <w:bCs/>
          <w:snapToGrid w:val="0"/>
          <w:color w:val="0070C0"/>
          <w:lang w:eastAsia="en-GB"/>
        </w:rPr>
        <w:t xml:space="preserve">X </w:t>
      </w:r>
      <w:r w:rsidRPr="00C711A0">
        <w:rPr>
          <w:rFonts w:eastAsia="Times New Roman" w:cs="Arial"/>
          <w:bCs/>
          <w:snapToGrid w:val="0"/>
          <w:color w:val="auto"/>
          <w:lang w:eastAsia="en-GB"/>
        </w:rPr>
        <w:t xml:space="preserve">and </w:t>
      </w:r>
      <w:r w:rsidRPr="00C711A0">
        <w:rPr>
          <w:rFonts w:eastAsia="Times New Roman" w:cs="Arial"/>
          <w:bCs/>
          <w:snapToGrid w:val="0"/>
          <w:color w:val="0070C0"/>
          <w:lang w:eastAsia="en-GB"/>
        </w:rPr>
        <w:t xml:space="preserve">X </w:t>
      </w:r>
      <w:r w:rsidRPr="00C711A0">
        <w:rPr>
          <w:rFonts w:eastAsia="Times New Roman" w:cs="Arial"/>
          <w:bCs/>
          <w:snapToGrid w:val="0"/>
          <w:color w:val="auto"/>
          <w:lang w:eastAsia="en-GB"/>
        </w:rPr>
        <w:t xml:space="preserve">shall be subject to the requirements of the geotechnical report entitled: </w:t>
      </w:r>
      <w:r w:rsidRPr="00C711A0">
        <w:rPr>
          <w:rFonts w:eastAsia="Times New Roman" w:cs="Arial"/>
          <w:bCs/>
          <w:snapToGrid w:val="0"/>
          <w:color w:val="0070C0"/>
          <w:lang w:eastAsia="en-GB"/>
        </w:rPr>
        <w:t>XXXXXX</w:t>
      </w:r>
      <w:r w:rsidRPr="00C711A0">
        <w:rPr>
          <w:rFonts w:eastAsia="Times New Roman" w:cs="Arial"/>
          <w:bCs/>
          <w:snapToGrid w:val="0"/>
          <w:color w:val="auto"/>
          <w:lang w:eastAsia="en-GB"/>
        </w:rPr>
        <w:t xml:space="preserve"> prepared by </w:t>
      </w:r>
      <w:r w:rsidRPr="00C711A0">
        <w:rPr>
          <w:rFonts w:eastAsia="Times New Roman" w:cs="Arial"/>
          <w:bCs/>
          <w:snapToGrid w:val="0"/>
          <w:color w:val="0070C0"/>
          <w:lang w:eastAsia="en-GB"/>
        </w:rPr>
        <w:t>XXXXXX</w:t>
      </w:r>
      <w:r w:rsidRPr="00C711A0">
        <w:rPr>
          <w:rFonts w:eastAsia="Times New Roman" w:cs="Arial"/>
          <w:bCs/>
          <w:snapToGrid w:val="0"/>
          <w:color w:val="auto"/>
          <w:lang w:eastAsia="en-GB"/>
        </w:rPr>
        <w:t xml:space="preserve">, ref: </w:t>
      </w:r>
      <w:r w:rsidRPr="00C711A0">
        <w:rPr>
          <w:rFonts w:eastAsia="Times New Roman" w:cs="Arial"/>
          <w:bCs/>
          <w:snapToGrid w:val="0"/>
          <w:color w:val="0070C0"/>
          <w:lang w:eastAsia="en-GB"/>
        </w:rPr>
        <w:t>XXXX</w:t>
      </w:r>
      <w:r w:rsidRPr="00C711A0">
        <w:rPr>
          <w:rFonts w:eastAsia="Times New Roman" w:cs="Arial"/>
          <w:bCs/>
          <w:snapToGrid w:val="0"/>
          <w:color w:val="auto"/>
          <w:lang w:eastAsia="en-GB"/>
        </w:rPr>
        <w:t xml:space="preserve">, dated </w:t>
      </w:r>
      <w:r w:rsidRPr="00C711A0">
        <w:rPr>
          <w:rFonts w:eastAsia="Times New Roman" w:cs="Arial"/>
          <w:bCs/>
          <w:snapToGrid w:val="0"/>
          <w:color w:val="0070C0"/>
          <w:lang w:eastAsia="en-GB"/>
        </w:rPr>
        <w:t>XXXXXX</w:t>
      </w:r>
      <w:r w:rsidRPr="00C711A0">
        <w:rPr>
          <w:rFonts w:eastAsia="Calibri" w:cs="Arial"/>
          <w:color w:val="auto"/>
        </w:rPr>
        <w:t>, and</w:t>
      </w:r>
      <w:r w:rsidRPr="00C711A0">
        <w:rPr>
          <w:rFonts w:eastAsia="Times New Roman" w:cs="Arial"/>
          <w:bCs/>
          <w:snapToGrid w:val="0"/>
          <w:color w:val="auto"/>
          <w:lang w:eastAsia="en-GB"/>
        </w:rPr>
        <w:t xml:space="preserve"> any subsequent reports.  The foundations for any buildings to be located within all Lots are subject to specific design and further </w:t>
      </w:r>
      <w:proofErr w:type="gramStart"/>
      <w:r w:rsidRPr="00C711A0">
        <w:rPr>
          <w:rFonts w:eastAsia="Times New Roman" w:cs="Arial"/>
          <w:bCs/>
          <w:snapToGrid w:val="0"/>
          <w:color w:val="auto"/>
          <w:lang w:eastAsia="en-GB"/>
        </w:rPr>
        <w:t>site specific</w:t>
      </w:r>
      <w:proofErr w:type="gramEnd"/>
      <w:r w:rsidRPr="00C711A0">
        <w:rPr>
          <w:rFonts w:eastAsia="Times New Roman" w:cs="Arial"/>
          <w:bCs/>
          <w:snapToGrid w:val="0"/>
          <w:color w:val="auto"/>
          <w:lang w:eastAsia="en-GB"/>
        </w:rPr>
        <w:t xml:space="preserve"> subsoil investigation prior to building consent stage. Copies of the said plan and report(s) will be held at the offices of the Council.</w:t>
      </w:r>
    </w:p>
    <w:p w14:paraId="7485E5E3" w14:textId="77777777" w:rsidR="00303DE6" w:rsidRDefault="00303DE6" w:rsidP="00303DE6">
      <w:pPr>
        <w:spacing w:before="360" w:after="0" w:line="240" w:lineRule="auto"/>
        <w:ind w:left="426"/>
        <w:contextualSpacing/>
        <w:rPr>
          <w:rFonts w:eastAsia="Times New Roman" w:cs="Arial"/>
          <w:bCs/>
          <w:i/>
          <w:snapToGrid w:val="0"/>
          <w:color w:val="0070C0"/>
          <w:lang w:eastAsia="en-GB"/>
        </w:rPr>
      </w:pPr>
      <w:bookmarkStart w:id="79" w:name="_Hlk45187114"/>
      <w:bookmarkStart w:id="80" w:name="_Hlk45187294"/>
    </w:p>
    <w:p w14:paraId="522BD97E" w14:textId="3AC1BE93" w:rsidR="00303DE6" w:rsidRPr="00E43DFD" w:rsidRDefault="006A09B7" w:rsidP="00E43DFD">
      <w:pPr>
        <w:spacing w:before="360" w:after="0" w:line="240" w:lineRule="auto"/>
        <w:ind w:left="426"/>
        <w:contextualSpacing/>
        <w:rPr>
          <w:rFonts w:eastAsia="Times New Roman" w:cs="Arial"/>
          <w:bCs/>
          <w:i/>
          <w:snapToGrid w:val="0"/>
          <w:color w:val="0070C0"/>
          <w:lang w:eastAsia="en-GB"/>
        </w:rPr>
      </w:pPr>
      <w:r w:rsidRPr="00E43DFD">
        <w:rPr>
          <w:rFonts w:eastAsia="Times New Roman" w:cs="Arial"/>
          <w:bCs/>
          <w:i/>
          <w:snapToGrid w:val="0"/>
          <w:color w:val="0070C0"/>
          <w:lang w:eastAsia="en-GB"/>
        </w:rPr>
        <w:t xml:space="preserve">Guidance </w:t>
      </w:r>
      <w:r w:rsidR="00C711A0" w:rsidRPr="00E43DFD">
        <w:rPr>
          <w:rFonts w:eastAsia="Times New Roman" w:cs="Arial"/>
          <w:bCs/>
          <w:i/>
          <w:snapToGrid w:val="0"/>
          <w:color w:val="0070C0"/>
          <w:lang w:eastAsia="en-GB"/>
        </w:rPr>
        <w:t>Note:</w:t>
      </w:r>
    </w:p>
    <w:p w14:paraId="657FA8EF" w14:textId="35B8E465" w:rsidR="00C711A0" w:rsidRDefault="00303DE6" w:rsidP="00303DE6">
      <w:pPr>
        <w:ind w:left="426" w:right="567"/>
        <w:rPr>
          <w:rFonts w:eastAsia="Times New Roman" w:cs="Arial"/>
          <w:bCs/>
          <w:i/>
          <w:snapToGrid w:val="0"/>
          <w:color w:val="0070C0"/>
          <w:lang w:eastAsia="en-GB"/>
        </w:rPr>
      </w:pPr>
      <w:r>
        <w:rPr>
          <w:rFonts w:eastAsia="Times New Roman" w:cs="Arial"/>
          <w:bCs/>
          <w:i/>
          <w:snapToGrid w:val="0"/>
          <w:color w:val="0070C0"/>
          <w:lang w:eastAsia="en-GB"/>
        </w:rPr>
        <w:br/>
        <w:t>T</w:t>
      </w:r>
      <w:r w:rsidR="00C711A0" w:rsidRPr="00E43DFD">
        <w:rPr>
          <w:rFonts w:eastAsia="Times New Roman" w:cs="Arial"/>
          <w:bCs/>
          <w:i/>
          <w:snapToGrid w:val="0"/>
          <w:color w:val="0070C0"/>
          <w:lang w:eastAsia="en-GB"/>
        </w:rPr>
        <w:t>his condition relates to the requirements of General Standard E39.6.1.1(3).</w:t>
      </w:r>
      <w:bookmarkEnd w:id="79"/>
    </w:p>
    <w:p w14:paraId="3107644C" w14:textId="77777777" w:rsidR="00303DE6" w:rsidRPr="00E43DFD" w:rsidRDefault="00303DE6" w:rsidP="00E43DFD">
      <w:pPr>
        <w:ind w:left="426" w:right="567"/>
        <w:rPr>
          <w:rFonts w:eastAsia="Times New Roman" w:cs="Arial"/>
          <w:bCs/>
          <w:i/>
          <w:snapToGrid w:val="0"/>
          <w:color w:val="0070C0"/>
          <w:lang w:eastAsia="en-GB"/>
        </w:rPr>
      </w:pPr>
    </w:p>
    <w:p w14:paraId="6D80B3C9" w14:textId="5FBA22B8" w:rsidR="00C711A0" w:rsidRPr="00C711A0" w:rsidRDefault="00C711A0" w:rsidP="00E43DFD">
      <w:pPr>
        <w:pStyle w:val="Heading3"/>
        <w:numPr>
          <w:ilvl w:val="0"/>
          <w:numId w:val="31"/>
        </w:numPr>
      </w:pPr>
      <w:bookmarkStart w:id="81" w:name="_Toc57660241"/>
      <w:bookmarkEnd w:id="80"/>
      <w:r w:rsidRPr="00C711A0">
        <w:t>Building restrictions - stormwater control</w:t>
      </w:r>
      <w:bookmarkEnd w:id="81"/>
    </w:p>
    <w:p w14:paraId="7D7E137D" w14:textId="77777777" w:rsidR="00C711A0" w:rsidRPr="00C711A0" w:rsidRDefault="00C711A0" w:rsidP="00E43DFD">
      <w:pPr>
        <w:spacing w:after="0" w:line="240" w:lineRule="auto"/>
        <w:ind w:left="426" w:right="567"/>
        <w:contextualSpacing/>
        <w:rPr>
          <w:rFonts w:eastAsia="Times New Roman" w:cs="Arial"/>
          <w:b/>
          <w:bCs/>
          <w:i/>
          <w:snapToGrid w:val="0"/>
          <w:color w:val="auto"/>
          <w:szCs w:val="28"/>
          <w:lang w:eastAsia="en-GB"/>
        </w:rPr>
      </w:pPr>
      <w:r w:rsidRPr="00C711A0">
        <w:rPr>
          <w:rFonts w:eastAsia="Times New Roman" w:cs="Arial"/>
          <w:bCs/>
          <w:color w:val="auto"/>
        </w:rPr>
        <w:t xml:space="preserve">All stormwater from driveways, roof, and water tank overflow on Lots </w:t>
      </w:r>
      <w:r w:rsidRPr="00C711A0">
        <w:rPr>
          <w:rFonts w:eastAsia="Times New Roman" w:cs="Arial"/>
          <w:bCs/>
          <w:color w:val="0070C0"/>
        </w:rPr>
        <w:t>X</w:t>
      </w:r>
      <w:r w:rsidRPr="00C711A0">
        <w:rPr>
          <w:rFonts w:eastAsia="Times New Roman" w:cs="Arial"/>
          <w:bCs/>
          <w:color w:val="auto"/>
        </w:rPr>
        <w:t xml:space="preserve"> to </w:t>
      </w:r>
      <w:r w:rsidRPr="00C711A0">
        <w:rPr>
          <w:rFonts w:eastAsia="Times New Roman" w:cs="Arial"/>
          <w:bCs/>
          <w:color w:val="0070C0"/>
        </w:rPr>
        <w:t>X</w:t>
      </w:r>
      <w:r w:rsidRPr="00C711A0">
        <w:rPr>
          <w:rFonts w:eastAsia="Times New Roman" w:cs="Arial"/>
          <w:bCs/>
          <w:color w:val="auto"/>
        </w:rPr>
        <w:t xml:space="preserve"> shall be collected and disposed of in accordance with the requirements of the stormwater report </w:t>
      </w:r>
      <w:r w:rsidRPr="00C711A0">
        <w:rPr>
          <w:rFonts w:eastAsia="Times New Roman" w:cs="Arial"/>
          <w:bCs/>
          <w:snapToGrid w:val="0"/>
          <w:color w:val="auto"/>
          <w:lang w:eastAsia="en-GB"/>
        </w:rPr>
        <w:t xml:space="preserve">entitled: </w:t>
      </w:r>
      <w:r w:rsidRPr="00C711A0">
        <w:rPr>
          <w:rFonts w:eastAsia="Times New Roman" w:cs="Arial"/>
          <w:bCs/>
          <w:snapToGrid w:val="0"/>
          <w:color w:val="0070C0"/>
          <w:lang w:eastAsia="en-GB"/>
        </w:rPr>
        <w:t>XXXXXX</w:t>
      </w:r>
      <w:r w:rsidRPr="00C711A0">
        <w:rPr>
          <w:rFonts w:eastAsia="Times New Roman" w:cs="Arial"/>
          <w:bCs/>
          <w:snapToGrid w:val="0"/>
          <w:color w:val="auto"/>
          <w:lang w:eastAsia="en-GB"/>
        </w:rPr>
        <w:t xml:space="preserve"> prepared by </w:t>
      </w:r>
      <w:r w:rsidRPr="00C711A0">
        <w:rPr>
          <w:rFonts w:eastAsia="Times New Roman" w:cs="Arial"/>
          <w:bCs/>
          <w:snapToGrid w:val="0"/>
          <w:color w:val="0070C0"/>
          <w:lang w:eastAsia="en-GB"/>
        </w:rPr>
        <w:t>XXXXXX</w:t>
      </w:r>
      <w:r w:rsidRPr="00C711A0">
        <w:rPr>
          <w:rFonts w:eastAsia="Times New Roman" w:cs="Arial"/>
          <w:bCs/>
          <w:snapToGrid w:val="0"/>
          <w:color w:val="auto"/>
          <w:lang w:eastAsia="en-GB"/>
        </w:rPr>
        <w:t xml:space="preserve">, ref: </w:t>
      </w:r>
      <w:r w:rsidRPr="00C711A0">
        <w:rPr>
          <w:rFonts w:eastAsia="Times New Roman" w:cs="Arial"/>
          <w:bCs/>
          <w:snapToGrid w:val="0"/>
          <w:color w:val="0070C0"/>
          <w:lang w:eastAsia="en-GB"/>
        </w:rPr>
        <w:t>XXXX</w:t>
      </w:r>
      <w:r w:rsidRPr="00C711A0">
        <w:rPr>
          <w:rFonts w:eastAsia="Times New Roman" w:cs="Arial"/>
          <w:bCs/>
          <w:snapToGrid w:val="0"/>
          <w:color w:val="auto"/>
          <w:lang w:eastAsia="en-GB"/>
        </w:rPr>
        <w:t xml:space="preserve">, dated </w:t>
      </w:r>
      <w:r w:rsidRPr="00C711A0">
        <w:rPr>
          <w:rFonts w:eastAsia="Times New Roman" w:cs="Arial"/>
          <w:bCs/>
          <w:snapToGrid w:val="0"/>
          <w:color w:val="0070C0"/>
          <w:lang w:eastAsia="en-GB"/>
        </w:rPr>
        <w:t>XXXXXX,</w:t>
      </w:r>
      <w:r w:rsidRPr="00C711A0">
        <w:rPr>
          <w:rFonts w:eastAsia="Times New Roman" w:cs="Arial"/>
          <w:bCs/>
          <w:color w:val="auto"/>
        </w:rPr>
        <w:t xml:space="preserve"> and any subsequent reports approved in writing by the Consents Engineer. Copies of the said document are held at the offices of the Council.</w:t>
      </w:r>
    </w:p>
    <w:p w14:paraId="590E9C9F" w14:textId="77777777" w:rsidR="006A09B7" w:rsidRDefault="006A09B7" w:rsidP="00E43DFD">
      <w:pPr>
        <w:ind w:left="340" w:right="567"/>
        <w:rPr>
          <w:rFonts w:eastAsia="Times New Roman" w:cs="Arial"/>
          <w:b/>
          <w:bCs/>
          <w:i/>
          <w:snapToGrid w:val="0"/>
          <w:color w:val="auto"/>
          <w:szCs w:val="28"/>
          <w:lang w:eastAsia="en-GB"/>
        </w:rPr>
      </w:pPr>
    </w:p>
    <w:p w14:paraId="70DF1BE8" w14:textId="6CE5776E" w:rsidR="00C711A0" w:rsidRPr="00E43DFD" w:rsidRDefault="00C711A0" w:rsidP="00E43DFD">
      <w:pPr>
        <w:ind w:left="426" w:right="567"/>
        <w:rPr>
          <w:rFonts w:eastAsia="Times New Roman" w:cs="Arial"/>
          <w:iCs/>
          <w:snapToGrid w:val="0"/>
          <w:color w:val="auto"/>
          <w:szCs w:val="28"/>
          <w:lang w:eastAsia="en-GB"/>
        </w:rPr>
      </w:pPr>
      <w:r w:rsidRPr="00E43DFD">
        <w:rPr>
          <w:rFonts w:eastAsia="Times New Roman" w:cs="Arial"/>
          <w:iCs/>
          <w:snapToGrid w:val="0"/>
          <w:color w:val="auto"/>
          <w:szCs w:val="28"/>
          <w:u w:val="single"/>
          <w:lang w:eastAsia="en-GB"/>
        </w:rPr>
        <w:t>Advice Note</w:t>
      </w:r>
      <w:r w:rsidR="00303DE6">
        <w:rPr>
          <w:rFonts w:eastAsia="Times New Roman" w:cs="Arial"/>
          <w:iCs/>
          <w:snapToGrid w:val="0"/>
          <w:color w:val="auto"/>
          <w:szCs w:val="28"/>
          <w:u w:val="single"/>
          <w:lang w:eastAsia="en-GB"/>
        </w:rPr>
        <w:br/>
      </w:r>
      <w:r w:rsidRPr="00E43DFD">
        <w:rPr>
          <w:rFonts w:eastAsia="Times New Roman" w:cs="Arial"/>
          <w:iCs/>
          <w:snapToGrid w:val="0"/>
          <w:color w:val="auto"/>
          <w:szCs w:val="28"/>
          <w:lang w:eastAsia="en-GB"/>
        </w:rPr>
        <w:t>The application for a Building Consent will be required to demonstrate compliance with the requirements of the New Zealand Building Code Clause E1 Surface Water.</w:t>
      </w:r>
    </w:p>
    <w:p w14:paraId="09D2DA15" w14:textId="3A239C6A" w:rsidR="00C711A0" w:rsidRPr="00E43DFD" w:rsidRDefault="006A09B7" w:rsidP="00E43DFD">
      <w:pPr>
        <w:spacing w:after="0" w:line="240" w:lineRule="auto"/>
        <w:ind w:left="426"/>
        <w:contextualSpacing/>
        <w:rPr>
          <w:rFonts w:eastAsia="Times New Roman" w:cs="Arial"/>
          <w:bCs/>
          <w:i/>
          <w:snapToGrid w:val="0"/>
          <w:color w:val="0070C0"/>
          <w:szCs w:val="28"/>
          <w:lang w:eastAsia="en-GB"/>
        </w:rPr>
      </w:pPr>
      <w:r w:rsidRPr="00E43DFD">
        <w:rPr>
          <w:rFonts w:eastAsia="Times New Roman" w:cs="Arial"/>
          <w:bCs/>
          <w:i/>
          <w:snapToGrid w:val="0"/>
          <w:color w:val="0070C0"/>
          <w:lang w:eastAsia="en-GB"/>
        </w:rPr>
        <w:t xml:space="preserve">Guidance </w:t>
      </w:r>
      <w:r w:rsidR="00C711A0" w:rsidRPr="00E43DFD">
        <w:rPr>
          <w:rFonts w:eastAsia="Times New Roman" w:cs="Arial"/>
          <w:bCs/>
          <w:i/>
          <w:snapToGrid w:val="0"/>
          <w:color w:val="0070C0"/>
          <w:lang w:eastAsia="en-GB"/>
        </w:rPr>
        <w:t>Note:</w:t>
      </w:r>
      <w:r w:rsidR="00303DE6">
        <w:rPr>
          <w:rFonts w:eastAsia="Times New Roman" w:cs="Arial"/>
          <w:bCs/>
          <w:i/>
          <w:snapToGrid w:val="0"/>
          <w:color w:val="0070C0"/>
          <w:lang w:eastAsia="en-GB"/>
        </w:rPr>
        <w:br/>
      </w:r>
      <w:r w:rsidR="00303DE6">
        <w:rPr>
          <w:rFonts w:eastAsia="Times New Roman" w:cs="Arial"/>
          <w:bCs/>
          <w:i/>
          <w:snapToGrid w:val="0"/>
          <w:color w:val="0070C0"/>
          <w:lang w:eastAsia="en-GB"/>
        </w:rPr>
        <w:br/>
      </w:r>
      <w:r w:rsidR="00C711A0" w:rsidRPr="00E43DFD">
        <w:rPr>
          <w:rFonts w:eastAsia="Times New Roman" w:cs="Arial"/>
          <w:bCs/>
          <w:i/>
          <w:snapToGrid w:val="0"/>
          <w:color w:val="0070C0"/>
          <w:lang w:eastAsia="en-GB"/>
        </w:rPr>
        <w:t xml:space="preserve">This condition relates to the </w:t>
      </w:r>
      <w:bookmarkStart w:id="82" w:name="_Hlk45187222"/>
      <w:r w:rsidR="00C711A0" w:rsidRPr="00E43DFD">
        <w:rPr>
          <w:rFonts w:eastAsia="Times New Roman" w:cs="Arial"/>
          <w:bCs/>
          <w:i/>
          <w:snapToGrid w:val="0"/>
          <w:color w:val="0070C0"/>
          <w:lang w:eastAsia="en-GB"/>
        </w:rPr>
        <w:t>requirements of General Standard E39.6.1.3(a).</w:t>
      </w:r>
      <w:bookmarkEnd w:id="82"/>
    </w:p>
    <w:p w14:paraId="6AC7165F" w14:textId="77777777" w:rsidR="00303DE6" w:rsidRDefault="00303DE6">
      <w:pPr>
        <w:pStyle w:val="Heading3"/>
        <w:ind w:left="0"/>
        <w:rPr>
          <w:snapToGrid w:val="0"/>
          <w:lang w:eastAsia="en-GB"/>
        </w:rPr>
      </w:pPr>
    </w:p>
    <w:p w14:paraId="790504BC" w14:textId="1516F443" w:rsidR="00C711A0" w:rsidRPr="00C711A0" w:rsidRDefault="00C711A0" w:rsidP="00E43DFD">
      <w:pPr>
        <w:pStyle w:val="Heading3"/>
        <w:numPr>
          <w:ilvl w:val="0"/>
          <w:numId w:val="31"/>
        </w:numPr>
        <w:rPr>
          <w:snapToGrid w:val="0"/>
          <w:lang w:eastAsia="en-GB"/>
        </w:rPr>
      </w:pPr>
      <w:bookmarkStart w:id="83" w:name="_Toc57660242"/>
      <w:r w:rsidRPr="00C711A0">
        <w:rPr>
          <w:snapToGrid w:val="0"/>
          <w:lang w:eastAsia="en-GB"/>
        </w:rPr>
        <w:t>Building restrictions – wastewater disposal</w:t>
      </w:r>
      <w:bookmarkEnd w:id="83"/>
    </w:p>
    <w:p w14:paraId="50938779" w14:textId="43BD8238" w:rsidR="00C711A0" w:rsidRPr="00E43DFD" w:rsidRDefault="00C711A0" w:rsidP="00E43DFD">
      <w:pPr>
        <w:spacing w:after="0" w:line="240" w:lineRule="auto"/>
        <w:ind w:left="360" w:right="567"/>
        <w:rPr>
          <w:rFonts w:eastAsia="Times New Roman" w:cs="Arial"/>
          <w:i/>
          <w:iCs/>
          <w:snapToGrid w:val="0"/>
          <w:color w:val="auto"/>
          <w:szCs w:val="28"/>
          <w:lang w:eastAsia="en-GB"/>
        </w:rPr>
      </w:pPr>
      <w:r w:rsidRPr="00C711A0">
        <w:rPr>
          <w:rFonts w:eastAsia="Times New Roman" w:cs="Arial"/>
          <w:iCs/>
          <w:snapToGrid w:val="0"/>
          <w:color w:val="auto"/>
          <w:szCs w:val="28"/>
          <w:lang w:eastAsia="en-GB"/>
        </w:rPr>
        <w:t xml:space="preserve">All wastewater disposal from any buildings on Lots X to X must be of the design specified within, and installed and operated in accordance with the requirements of, the wastewater disposal report titled: </w:t>
      </w:r>
      <w:r w:rsidRPr="00C711A0">
        <w:rPr>
          <w:rFonts w:eastAsia="Times New Roman" w:cs="Arial"/>
          <w:iCs/>
          <w:snapToGrid w:val="0"/>
          <w:color w:val="0070C0"/>
          <w:szCs w:val="28"/>
          <w:lang w:eastAsia="en-GB"/>
        </w:rPr>
        <w:t xml:space="preserve">XXXXXX </w:t>
      </w:r>
      <w:r w:rsidRPr="00C711A0">
        <w:rPr>
          <w:rFonts w:eastAsia="Times New Roman" w:cs="Arial"/>
          <w:iCs/>
          <w:snapToGrid w:val="0"/>
          <w:color w:val="auto"/>
          <w:szCs w:val="28"/>
          <w:lang w:eastAsia="en-GB"/>
        </w:rPr>
        <w:t xml:space="preserve">prepared by </w:t>
      </w:r>
      <w:r w:rsidRPr="00C711A0">
        <w:rPr>
          <w:rFonts w:eastAsia="Times New Roman" w:cs="Arial"/>
          <w:iCs/>
          <w:snapToGrid w:val="0"/>
          <w:color w:val="0070C0"/>
          <w:szCs w:val="28"/>
          <w:lang w:eastAsia="en-GB"/>
        </w:rPr>
        <w:t>XXXXXX</w:t>
      </w:r>
      <w:r w:rsidRPr="00C711A0">
        <w:rPr>
          <w:rFonts w:eastAsia="Times New Roman" w:cs="Arial"/>
          <w:iCs/>
          <w:snapToGrid w:val="0"/>
          <w:color w:val="auto"/>
          <w:szCs w:val="28"/>
          <w:lang w:eastAsia="en-GB"/>
        </w:rPr>
        <w:t xml:space="preserve">, ref: </w:t>
      </w:r>
      <w:r w:rsidRPr="00C711A0">
        <w:rPr>
          <w:rFonts w:eastAsia="Times New Roman" w:cs="Arial"/>
          <w:iCs/>
          <w:snapToGrid w:val="0"/>
          <w:color w:val="0070C0"/>
          <w:szCs w:val="28"/>
          <w:lang w:eastAsia="en-GB"/>
        </w:rPr>
        <w:t>XXXX</w:t>
      </w:r>
      <w:r w:rsidRPr="00C711A0">
        <w:rPr>
          <w:rFonts w:eastAsia="Times New Roman" w:cs="Arial"/>
          <w:iCs/>
          <w:snapToGrid w:val="0"/>
          <w:color w:val="auto"/>
          <w:szCs w:val="28"/>
          <w:lang w:eastAsia="en-GB"/>
        </w:rPr>
        <w:t xml:space="preserve">, dated </w:t>
      </w:r>
      <w:r w:rsidRPr="00C711A0">
        <w:rPr>
          <w:rFonts w:eastAsia="Times New Roman" w:cs="Arial"/>
          <w:iCs/>
          <w:snapToGrid w:val="0"/>
          <w:color w:val="0070C0"/>
          <w:szCs w:val="28"/>
          <w:lang w:eastAsia="en-GB"/>
        </w:rPr>
        <w:t>XXXXXX</w:t>
      </w:r>
      <w:r w:rsidRPr="00C711A0">
        <w:rPr>
          <w:rFonts w:eastAsia="Times New Roman" w:cs="Arial"/>
          <w:iCs/>
          <w:snapToGrid w:val="0"/>
          <w:color w:val="auto"/>
          <w:szCs w:val="28"/>
          <w:lang w:eastAsia="en-GB"/>
        </w:rPr>
        <w:t>, and any subsequent reports approved in writing by the Consents Engineer. Copies of the said document are held at the offices of the Council.</w:t>
      </w:r>
    </w:p>
    <w:p w14:paraId="5839720A" w14:textId="166E04BF" w:rsidR="006A09B7" w:rsidRDefault="006A09B7" w:rsidP="00E43DFD">
      <w:pPr>
        <w:spacing w:after="0" w:line="240" w:lineRule="auto"/>
        <w:ind w:left="360" w:right="567"/>
        <w:rPr>
          <w:rFonts w:eastAsia="Times New Roman" w:cs="Arial"/>
          <w:i/>
          <w:iCs/>
          <w:snapToGrid w:val="0"/>
          <w:color w:val="auto"/>
          <w:szCs w:val="28"/>
          <w:lang w:eastAsia="en-GB"/>
        </w:rPr>
      </w:pPr>
    </w:p>
    <w:p w14:paraId="15B8D45A" w14:textId="77777777" w:rsidR="00E91B4A" w:rsidRPr="00C711A0" w:rsidRDefault="00E91B4A" w:rsidP="00E43DFD">
      <w:pPr>
        <w:spacing w:after="0" w:line="240" w:lineRule="auto"/>
        <w:ind w:left="360" w:right="567"/>
        <w:rPr>
          <w:rFonts w:eastAsia="Times New Roman" w:cs="Arial"/>
          <w:i/>
          <w:iCs/>
          <w:snapToGrid w:val="0"/>
          <w:color w:val="auto"/>
          <w:szCs w:val="28"/>
          <w:lang w:eastAsia="en-GB"/>
        </w:rPr>
      </w:pPr>
    </w:p>
    <w:p w14:paraId="76E0C9C3" w14:textId="47590CE9" w:rsidR="00C711A0" w:rsidRPr="00F63085" w:rsidRDefault="00C711A0" w:rsidP="00E43DFD">
      <w:pPr>
        <w:ind w:left="360" w:right="567"/>
        <w:rPr>
          <w:rFonts w:eastAsia="Times New Roman" w:cs="Arial"/>
          <w:snapToGrid w:val="0"/>
          <w:color w:val="auto"/>
          <w:szCs w:val="28"/>
          <w:lang w:eastAsia="en-GB"/>
        </w:rPr>
      </w:pPr>
      <w:r w:rsidRPr="00E43DFD">
        <w:rPr>
          <w:rFonts w:eastAsia="Times New Roman" w:cs="Arial"/>
          <w:snapToGrid w:val="0"/>
          <w:color w:val="auto"/>
          <w:szCs w:val="28"/>
          <w:u w:val="single"/>
          <w:lang w:eastAsia="en-GB"/>
        </w:rPr>
        <w:t>Advice Note</w:t>
      </w:r>
      <w:r w:rsidR="00303DE6" w:rsidRPr="00E43DFD">
        <w:rPr>
          <w:rFonts w:eastAsia="Times New Roman" w:cs="Arial"/>
          <w:snapToGrid w:val="0"/>
          <w:color w:val="auto"/>
          <w:szCs w:val="28"/>
          <w:u w:val="single"/>
          <w:lang w:eastAsia="en-GB"/>
        </w:rPr>
        <w:br/>
      </w:r>
      <w:r w:rsidRPr="00E43DFD">
        <w:rPr>
          <w:rFonts w:eastAsia="Times New Roman" w:cs="Arial"/>
          <w:snapToGrid w:val="0"/>
          <w:color w:val="auto"/>
          <w:szCs w:val="28"/>
          <w:lang w:eastAsia="en-GB"/>
        </w:rPr>
        <w:t>The report referred in this condition demonstrated that wastewater disposal installed and operated in accordance with the report would be a permitted activity in terms of the provisions of the Auckland Unitary Plan (Operative in Part).  Installation of a wastewater disposal system of another design may require resource consent if the relevant AUP (OP) permitted activity standards cannot be complied with.</w:t>
      </w:r>
    </w:p>
    <w:p w14:paraId="5A37855A" w14:textId="77777777" w:rsidR="00AF4F63" w:rsidRDefault="00AF4F63" w:rsidP="001B5E62">
      <w:pPr>
        <w:ind w:right="567" w:firstLine="720"/>
        <w:rPr>
          <w:rFonts w:eastAsia="Times New Roman" w:cs="Arial"/>
          <w:b/>
          <w:bCs/>
          <w:iCs/>
          <w:snapToGrid w:val="0"/>
          <w:color w:val="auto"/>
          <w:szCs w:val="28"/>
          <w:lang w:eastAsia="en-GB"/>
        </w:rPr>
      </w:pPr>
    </w:p>
    <w:p w14:paraId="28A92445" w14:textId="53769790" w:rsidR="00C711A0" w:rsidRPr="00C711A0" w:rsidRDefault="00C711A0" w:rsidP="00E43DFD">
      <w:pPr>
        <w:pStyle w:val="Heading3"/>
        <w:numPr>
          <w:ilvl w:val="0"/>
          <w:numId w:val="31"/>
        </w:numPr>
        <w:rPr>
          <w:snapToGrid w:val="0"/>
          <w:lang w:eastAsia="en-GB"/>
        </w:rPr>
      </w:pPr>
      <w:bookmarkStart w:id="84" w:name="_Toc57660243"/>
      <w:r w:rsidRPr="00C711A0">
        <w:rPr>
          <w:snapToGrid w:val="0"/>
          <w:lang w:eastAsia="en-GB"/>
        </w:rPr>
        <w:t>Provision of telecommunication services</w:t>
      </w:r>
      <w:bookmarkEnd w:id="84"/>
      <w:r w:rsidRPr="00C711A0">
        <w:rPr>
          <w:snapToGrid w:val="0"/>
          <w:lang w:eastAsia="en-GB"/>
        </w:rPr>
        <w:t xml:space="preserve"> </w:t>
      </w:r>
    </w:p>
    <w:p w14:paraId="7BE12A3A" w14:textId="77777777" w:rsidR="00C711A0" w:rsidRPr="00C711A0" w:rsidRDefault="00C711A0" w:rsidP="00E43DFD">
      <w:pPr>
        <w:spacing w:after="0" w:line="240" w:lineRule="auto"/>
        <w:ind w:left="360" w:right="567"/>
        <w:contextualSpacing/>
        <w:rPr>
          <w:rFonts w:eastAsia="Times New Roman" w:cs="Arial"/>
          <w:bCs/>
          <w:iCs/>
          <w:snapToGrid w:val="0"/>
          <w:color w:val="auto"/>
          <w:szCs w:val="28"/>
          <w:lang w:eastAsia="en-GB"/>
        </w:rPr>
      </w:pPr>
      <w:r w:rsidRPr="00C711A0">
        <w:rPr>
          <w:rFonts w:eastAsia="Times New Roman" w:cs="Arial"/>
          <w:bCs/>
          <w:iCs/>
          <w:snapToGrid w:val="0"/>
          <w:color w:val="auto"/>
          <w:szCs w:val="28"/>
          <w:lang w:eastAsia="en-GB"/>
        </w:rPr>
        <w:t xml:space="preserve">Future owners of Lots </w:t>
      </w:r>
      <w:r w:rsidRPr="00C711A0">
        <w:rPr>
          <w:rFonts w:eastAsia="Times New Roman" w:cs="Arial"/>
          <w:bCs/>
          <w:iCs/>
          <w:snapToGrid w:val="0"/>
          <w:color w:val="0070C0"/>
          <w:szCs w:val="28"/>
          <w:lang w:eastAsia="en-GB"/>
        </w:rPr>
        <w:t xml:space="preserve">X, X and X </w:t>
      </w:r>
      <w:r w:rsidRPr="00C711A0">
        <w:rPr>
          <w:rFonts w:eastAsia="Times New Roman" w:cs="Arial"/>
          <w:bCs/>
          <w:iCs/>
          <w:snapToGrid w:val="0"/>
          <w:color w:val="auto"/>
          <w:szCs w:val="28"/>
          <w:lang w:eastAsia="en-GB"/>
        </w:rPr>
        <w:t xml:space="preserve">are advised that a physical telecommunication connection has not been provided to Lots </w:t>
      </w:r>
      <w:r w:rsidRPr="00C711A0">
        <w:rPr>
          <w:rFonts w:eastAsia="Times New Roman" w:cs="Arial"/>
          <w:bCs/>
          <w:iCs/>
          <w:snapToGrid w:val="0"/>
          <w:color w:val="0070C0"/>
          <w:szCs w:val="28"/>
          <w:lang w:eastAsia="en-GB"/>
        </w:rPr>
        <w:t xml:space="preserve">X, X and X </w:t>
      </w:r>
      <w:r w:rsidRPr="00C711A0">
        <w:rPr>
          <w:rFonts w:eastAsia="Times New Roman" w:cs="Arial"/>
          <w:bCs/>
          <w:iCs/>
          <w:snapToGrid w:val="0"/>
          <w:color w:val="auto"/>
          <w:szCs w:val="28"/>
          <w:lang w:eastAsia="en-GB"/>
        </w:rPr>
        <w:t>and if such services are required, the full cost of providing and maintaining these services will be met by the owners. This cost may include the installation of equipment to the utility providers and Council requirements and any growth or other applicable charges.</w:t>
      </w:r>
    </w:p>
    <w:p w14:paraId="081DF7FF" w14:textId="77777777" w:rsidR="00C711A0" w:rsidRPr="00C711A0" w:rsidRDefault="00C711A0" w:rsidP="00E43DFD">
      <w:pPr>
        <w:ind w:left="340" w:right="567"/>
        <w:contextualSpacing/>
        <w:rPr>
          <w:rFonts w:eastAsia="Times New Roman" w:cs="Arial"/>
          <w:bCs/>
          <w:iCs/>
          <w:snapToGrid w:val="0"/>
          <w:color w:val="auto"/>
          <w:szCs w:val="28"/>
          <w:lang w:eastAsia="en-GB"/>
        </w:rPr>
      </w:pPr>
    </w:p>
    <w:p w14:paraId="00BFAE1C" w14:textId="77434DB3" w:rsidR="00C711A0" w:rsidRPr="00E43DFD" w:rsidRDefault="006A09B7" w:rsidP="00E43DFD">
      <w:pPr>
        <w:ind w:left="360" w:right="567"/>
        <w:contextualSpacing/>
        <w:rPr>
          <w:rFonts w:eastAsia="Times New Roman" w:cs="Arial"/>
          <w:bCs/>
          <w:i/>
          <w:snapToGrid w:val="0"/>
          <w:color w:val="0070C0"/>
          <w:szCs w:val="28"/>
          <w:lang w:eastAsia="en-GB"/>
        </w:rPr>
      </w:pPr>
      <w:bookmarkStart w:id="85" w:name="_Hlk45186471"/>
      <w:r w:rsidRPr="00E43DFD">
        <w:rPr>
          <w:rFonts w:eastAsia="Times New Roman" w:cs="Arial"/>
          <w:bCs/>
          <w:i/>
          <w:snapToGrid w:val="0"/>
          <w:color w:val="0070C0"/>
          <w:szCs w:val="28"/>
          <w:lang w:eastAsia="en-GB"/>
        </w:rPr>
        <w:t xml:space="preserve">Guidance </w:t>
      </w:r>
      <w:r w:rsidR="00C711A0" w:rsidRPr="00E43DFD">
        <w:rPr>
          <w:rFonts w:eastAsia="Times New Roman" w:cs="Arial"/>
          <w:bCs/>
          <w:i/>
          <w:snapToGrid w:val="0"/>
          <w:color w:val="0070C0"/>
          <w:szCs w:val="28"/>
          <w:lang w:eastAsia="en-GB"/>
        </w:rPr>
        <w:t>Note:</w:t>
      </w:r>
    </w:p>
    <w:p w14:paraId="54870BB0" w14:textId="4C892CB2" w:rsidR="00C711A0" w:rsidRPr="00E43DFD" w:rsidRDefault="00303DE6" w:rsidP="00E43DFD">
      <w:pPr>
        <w:ind w:left="360" w:right="567"/>
        <w:contextualSpacing/>
        <w:rPr>
          <w:rFonts w:eastAsia="Times New Roman" w:cs="Arial"/>
          <w:bCs/>
          <w:i/>
          <w:snapToGrid w:val="0"/>
          <w:color w:val="0070C0"/>
          <w:lang w:eastAsia="en-GB"/>
        </w:rPr>
      </w:pPr>
      <w:r>
        <w:rPr>
          <w:rFonts w:eastAsia="Times New Roman" w:cs="Arial"/>
          <w:bCs/>
          <w:i/>
          <w:snapToGrid w:val="0"/>
          <w:color w:val="0070C0"/>
          <w:szCs w:val="28"/>
          <w:lang w:eastAsia="en-GB"/>
        </w:rPr>
        <w:br/>
      </w:r>
      <w:r w:rsidR="00C711A0" w:rsidRPr="00E43DFD">
        <w:rPr>
          <w:rFonts w:eastAsia="Times New Roman" w:cs="Arial"/>
          <w:bCs/>
          <w:i/>
          <w:snapToGrid w:val="0"/>
          <w:color w:val="0070C0"/>
          <w:szCs w:val="28"/>
          <w:lang w:eastAsia="en-GB"/>
        </w:rPr>
        <w:t xml:space="preserve">This condition </w:t>
      </w:r>
      <w:bookmarkEnd w:id="85"/>
      <w:r w:rsidR="00C711A0" w:rsidRPr="00E43DFD">
        <w:rPr>
          <w:rFonts w:eastAsia="Times New Roman" w:cs="Arial"/>
          <w:bCs/>
          <w:i/>
          <w:snapToGrid w:val="0"/>
          <w:color w:val="0070C0"/>
          <w:szCs w:val="28"/>
          <w:lang w:eastAsia="en-GB"/>
        </w:rPr>
        <w:t xml:space="preserve">should only be used in conjunction with the Option B version of Condition 5(r).  Its imposition relates to </w:t>
      </w:r>
      <w:r w:rsidR="00C711A0" w:rsidRPr="00E43DFD">
        <w:rPr>
          <w:rFonts w:eastAsia="Times New Roman" w:cs="Arial"/>
          <w:bCs/>
          <w:i/>
          <w:snapToGrid w:val="0"/>
          <w:color w:val="0070C0"/>
          <w:lang w:eastAsia="en-GB"/>
        </w:rPr>
        <w:t>requirements of General Standard E39.6.1.3</w:t>
      </w:r>
      <w:r w:rsidR="00C711A0" w:rsidRPr="00E43DFD">
        <w:rPr>
          <w:rFonts w:eastAsia="Times New Roman" w:cs="Arial"/>
          <w:i/>
          <w:snapToGrid w:val="0"/>
          <w:color w:val="0070C0"/>
          <w:lang w:eastAsia="en-GB"/>
        </w:rPr>
        <w:t>(e)</w:t>
      </w:r>
      <w:r w:rsidR="00C711A0" w:rsidRPr="00E43DFD">
        <w:rPr>
          <w:rFonts w:eastAsia="Times New Roman" w:cs="Arial"/>
          <w:bCs/>
          <w:i/>
          <w:snapToGrid w:val="0"/>
          <w:color w:val="0070C0"/>
          <w:lang w:eastAsia="en-GB"/>
        </w:rPr>
        <w:t>.</w:t>
      </w:r>
    </w:p>
    <w:p w14:paraId="26A43B39" w14:textId="77777777" w:rsidR="006A09B7" w:rsidRPr="00C711A0" w:rsidRDefault="006A09B7" w:rsidP="00E43DFD">
      <w:pPr>
        <w:ind w:left="340" w:right="567"/>
        <w:contextualSpacing/>
        <w:rPr>
          <w:rFonts w:eastAsia="Times New Roman" w:cs="Arial"/>
          <w:bCs/>
          <w:i/>
          <w:snapToGrid w:val="0"/>
          <w:color w:val="00B050"/>
          <w:szCs w:val="28"/>
          <w:lang w:eastAsia="en-GB"/>
        </w:rPr>
      </w:pPr>
    </w:p>
    <w:p w14:paraId="5BD83C86" w14:textId="2203B18C" w:rsidR="00C711A0" w:rsidRPr="00C711A0" w:rsidRDefault="00C711A0" w:rsidP="00E43DFD">
      <w:pPr>
        <w:pStyle w:val="Heading3"/>
        <w:numPr>
          <w:ilvl w:val="0"/>
          <w:numId w:val="31"/>
        </w:numPr>
      </w:pPr>
      <w:bookmarkStart w:id="86" w:name="_Toc57660244"/>
      <w:r w:rsidRPr="00C711A0">
        <w:t>Monitoring charges</w:t>
      </w:r>
      <w:bookmarkEnd w:id="86"/>
      <w:r w:rsidRPr="00C711A0">
        <w:t xml:space="preserve"> </w:t>
      </w:r>
    </w:p>
    <w:p w14:paraId="3109DA86" w14:textId="0872E1B8" w:rsidR="006A09B7" w:rsidRDefault="00C711A0" w:rsidP="00E43DFD">
      <w:pPr>
        <w:spacing w:after="0" w:line="240" w:lineRule="auto"/>
        <w:ind w:left="384" w:right="567"/>
        <w:contextualSpacing/>
        <w:rPr>
          <w:rFonts w:eastAsia="Times New Roman" w:cs="Times New Roman"/>
          <w:bCs/>
          <w:color w:val="auto"/>
          <w:szCs w:val="28"/>
        </w:rPr>
      </w:pPr>
      <w:r w:rsidRPr="00C711A0">
        <w:rPr>
          <w:rFonts w:eastAsia="Times New Roman" w:cs="Times New Roman"/>
          <w:bCs/>
          <w:color w:val="auto"/>
          <w:szCs w:val="28"/>
        </w:rPr>
        <w:t xml:space="preserve">The respective owners </w:t>
      </w:r>
      <w:r w:rsidRPr="00C711A0">
        <w:rPr>
          <w:rFonts w:eastAsia="Times New Roman" w:cs="Arial"/>
          <w:bCs/>
          <w:color w:val="auto"/>
        </w:rPr>
        <w:t xml:space="preserve">of Lots </w:t>
      </w:r>
      <w:r w:rsidRPr="00C711A0">
        <w:rPr>
          <w:rFonts w:eastAsia="Calibri" w:cs="Arial"/>
          <w:color w:val="0070C0"/>
        </w:rPr>
        <w:t xml:space="preserve">X, X </w:t>
      </w:r>
      <w:r w:rsidRPr="00C711A0">
        <w:rPr>
          <w:rFonts w:eastAsia="Calibri" w:cs="Arial"/>
          <w:color w:val="auto"/>
        </w:rPr>
        <w:t xml:space="preserve">and </w:t>
      </w:r>
      <w:r w:rsidRPr="00C711A0">
        <w:rPr>
          <w:rFonts w:eastAsia="Calibri" w:cs="Arial"/>
          <w:color w:val="0070C0"/>
        </w:rPr>
        <w:t>X</w:t>
      </w:r>
      <w:r w:rsidRPr="00C711A0">
        <w:rPr>
          <w:rFonts w:eastAsia="Times New Roman" w:cs="Arial"/>
          <w:bCs/>
          <w:color w:val="auto"/>
        </w:rPr>
        <w:t xml:space="preserve"> shall pay the Council monitoring charge or charges to recover the actual and reasonable costs that have been incurred to ensure compliance with the conditions</w:t>
      </w:r>
      <w:r w:rsidRPr="00C711A0">
        <w:rPr>
          <w:rFonts w:eastAsia="Times New Roman" w:cs="Times New Roman"/>
          <w:bCs/>
          <w:color w:val="auto"/>
          <w:szCs w:val="28"/>
        </w:rPr>
        <w:t xml:space="preserve"> attached to this consent. </w:t>
      </w:r>
    </w:p>
    <w:p w14:paraId="3A49F6BB" w14:textId="77777777" w:rsidR="006A09B7" w:rsidRPr="006A09B7" w:rsidRDefault="006A09B7" w:rsidP="00E43DFD">
      <w:pPr>
        <w:spacing w:after="0" w:line="240" w:lineRule="auto"/>
        <w:ind w:left="384" w:right="567"/>
        <w:contextualSpacing/>
        <w:rPr>
          <w:rFonts w:eastAsia="Times New Roman" w:cs="Times New Roman"/>
          <w:bCs/>
          <w:color w:val="auto"/>
          <w:szCs w:val="28"/>
        </w:rPr>
      </w:pPr>
    </w:p>
    <w:p w14:paraId="13F3D22B" w14:textId="3EF157A3" w:rsidR="009D5917" w:rsidRPr="00E43DFD" w:rsidRDefault="00C711A0" w:rsidP="00E43DFD">
      <w:pPr>
        <w:ind w:left="426" w:right="55"/>
        <w:rPr>
          <w:rFonts w:eastAsia="Times New Roman" w:cs="Times New Roman"/>
          <w:bCs/>
          <w:color w:val="auto"/>
          <w:szCs w:val="28"/>
        </w:rPr>
      </w:pPr>
      <w:r w:rsidRPr="00C711A0">
        <w:rPr>
          <w:rFonts w:eastAsia="Times New Roman" w:cs="Times New Roman"/>
          <w:bCs/>
          <w:color w:val="auto"/>
          <w:szCs w:val="28"/>
        </w:rPr>
        <w:t xml:space="preserve">The consent holder will be advised of the monitoring charge or charges as they fall due. Such further charges are to be paid within one month of the date of invoice. </w:t>
      </w:r>
      <w:r w:rsidR="009D5917" w:rsidRPr="00FD28FB">
        <w:rPr>
          <w:b/>
          <w:color w:val="000000" w:themeColor="text1"/>
          <w:sz w:val="32"/>
          <w:szCs w:val="32"/>
        </w:rPr>
        <w:br w:type="page"/>
      </w:r>
    </w:p>
    <w:p w14:paraId="1E112A08" w14:textId="77777777" w:rsidR="00683F58" w:rsidRPr="00FD28FB" w:rsidRDefault="00683F58" w:rsidP="00E43DFD">
      <w:pPr>
        <w:pStyle w:val="Heading1NoNumber"/>
        <w:rPr>
          <w:lang w:eastAsia="en-AU"/>
        </w:rPr>
      </w:pPr>
      <w:bookmarkStart w:id="87" w:name="_Toc57660245"/>
      <w:r w:rsidRPr="00FD28FB">
        <w:rPr>
          <w:lang w:eastAsia="en-AU"/>
        </w:rPr>
        <w:lastRenderedPageBreak/>
        <w:t>Advice Notes</w:t>
      </w:r>
      <w:bookmarkEnd w:id="87"/>
    </w:p>
    <w:p w14:paraId="208AFDF4" w14:textId="3F576AFB" w:rsidR="00683F58" w:rsidRPr="00F447E9" w:rsidRDefault="00683F58" w:rsidP="00E43DFD">
      <w:pPr>
        <w:widowControl w:val="0"/>
        <w:numPr>
          <w:ilvl w:val="0"/>
          <w:numId w:val="17"/>
        </w:numPr>
        <w:tabs>
          <w:tab w:val="clear" w:pos="720"/>
        </w:tabs>
        <w:spacing w:after="0" w:line="240" w:lineRule="auto"/>
        <w:ind w:left="426" w:hanging="426"/>
        <w:rPr>
          <w:rFonts w:eastAsia="Times New Roman" w:cs="Arial"/>
          <w:iCs/>
          <w:lang w:eastAsia="en-AU"/>
        </w:rPr>
      </w:pPr>
      <w:bookmarkStart w:id="88" w:name="_Hlk53563809"/>
      <w:r w:rsidRPr="00FD28FB">
        <w:rPr>
          <w:rFonts w:eastAsia="Times New Roman" w:cs="Arial"/>
          <w:iCs/>
          <w:lang w:eastAsia="en-AU"/>
        </w:rPr>
        <w:t xml:space="preserve">Ongoing inspections of the covenanted area will be carried out from time to time by Council ecologists, in accordance with condition </w:t>
      </w:r>
      <w:r w:rsidRPr="00E43DFD">
        <w:rPr>
          <w:rFonts w:eastAsia="Times New Roman" w:cs="Arial"/>
          <w:iCs/>
          <w:color w:val="0070C0"/>
          <w:lang w:eastAsia="en-AU"/>
        </w:rPr>
        <w:t xml:space="preserve">X </w:t>
      </w:r>
      <w:r w:rsidRPr="00FD28FB">
        <w:rPr>
          <w:rFonts w:eastAsia="Times New Roman" w:cs="Arial"/>
          <w:iCs/>
          <w:color w:val="0070C0"/>
          <w:lang w:eastAsia="en-AU"/>
        </w:rPr>
        <w:t>(indigenous vegetation/wetland and buffer, indigenous revegetation planting protection)</w:t>
      </w:r>
      <w:r w:rsidRPr="00FD28FB">
        <w:rPr>
          <w:rFonts w:eastAsia="Times New Roman" w:cs="Arial"/>
          <w:iCs/>
          <w:color w:val="FF0000"/>
          <w:lang w:eastAsia="en-AU"/>
        </w:rPr>
        <w:t xml:space="preserve"> </w:t>
      </w:r>
      <w:r w:rsidRPr="00FD28FB">
        <w:rPr>
          <w:rStyle w:val="ACSCMnote2staffChar"/>
          <w:i w:val="0"/>
          <w:iCs/>
        </w:rPr>
        <w:t>(check that this is the correct condition number)</w:t>
      </w:r>
      <w:r w:rsidRPr="00FD28FB">
        <w:rPr>
          <w:rFonts w:eastAsia="Times New Roman" w:cs="Arial"/>
          <w:iCs/>
          <w:color w:val="00B050"/>
          <w:lang w:eastAsia="en-AU"/>
        </w:rPr>
        <w:t xml:space="preserve"> </w:t>
      </w:r>
      <w:r w:rsidRPr="00FD28FB">
        <w:rPr>
          <w:rFonts w:eastAsia="Times New Roman" w:cs="Arial"/>
          <w:iCs/>
          <w:lang w:eastAsia="en-AU"/>
        </w:rPr>
        <w:t>of the consent notice. These inspections will assess how the covenant is being managed and if the consent condition is being complied with. A report will be produced for the landowner to assist them in the management of the covenant. The inspections are charged at a rate in accordance with the Council’s schedule of fees.</w:t>
      </w:r>
      <w:r w:rsidR="00F447E9">
        <w:rPr>
          <w:rFonts w:eastAsia="Times New Roman" w:cs="Arial"/>
          <w:iCs/>
          <w:lang w:eastAsia="en-AU"/>
        </w:rPr>
        <w:br/>
      </w:r>
    </w:p>
    <w:p w14:paraId="38FB8971" w14:textId="17AFE4A5" w:rsidR="00683F58" w:rsidRPr="00F447E9" w:rsidRDefault="00683F58" w:rsidP="00E43DFD">
      <w:pPr>
        <w:widowControl w:val="0"/>
        <w:numPr>
          <w:ilvl w:val="0"/>
          <w:numId w:val="17"/>
        </w:numPr>
        <w:tabs>
          <w:tab w:val="clear" w:pos="720"/>
        </w:tabs>
        <w:spacing w:after="0" w:line="240" w:lineRule="auto"/>
        <w:ind w:left="426" w:hanging="426"/>
        <w:rPr>
          <w:rFonts w:eastAsia="Times New Roman" w:cs="Arial"/>
          <w:iCs/>
          <w:color w:val="000000"/>
          <w:lang w:eastAsia="en-AU"/>
        </w:rPr>
      </w:pPr>
      <w:r w:rsidRPr="00FD28FB">
        <w:rPr>
          <w:rFonts w:eastAsia="Times New Roman" w:cs="Arial"/>
          <w:iCs/>
          <w:lang w:eastAsia="en-AU"/>
        </w:rPr>
        <w:t>Copies of the approved Weed</w:t>
      </w:r>
      <w:r w:rsidRPr="00FD28FB">
        <w:rPr>
          <w:rFonts w:eastAsia="Times New Roman" w:cs="Arial"/>
          <w:iCs/>
          <w:lang w:eastAsia="en-GB"/>
        </w:rPr>
        <w:t xml:space="preserve"> </w:t>
      </w:r>
      <w:r w:rsidRPr="00FD28FB">
        <w:rPr>
          <w:rFonts w:eastAsia="Times New Roman" w:cs="Arial"/>
          <w:iCs/>
          <w:lang w:eastAsia="en-AU"/>
        </w:rPr>
        <w:t>and Pest Animal Control Plan shall be held at the offices of the Council.</w:t>
      </w:r>
      <w:r w:rsidR="00F447E9">
        <w:rPr>
          <w:rFonts w:eastAsia="Times New Roman" w:cs="Arial"/>
          <w:iCs/>
          <w:color w:val="000000"/>
          <w:lang w:eastAsia="en-AU"/>
        </w:rPr>
        <w:br/>
      </w:r>
    </w:p>
    <w:p w14:paraId="24D48952" w14:textId="21013502" w:rsidR="00683F58" w:rsidRPr="00FD28FB" w:rsidRDefault="00683F58" w:rsidP="00E43DFD">
      <w:pPr>
        <w:numPr>
          <w:ilvl w:val="0"/>
          <w:numId w:val="17"/>
        </w:numPr>
        <w:tabs>
          <w:tab w:val="clear" w:pos="720"/>
        </w:tabs>
        <w:spacing w:after="0" w:line="240" w:lineRule="auto"/>
        <w:ind w:left="426" w:hanging="426"/>
        <w:rPr>
          <w:rFonts w:eastAsia="Times New Roman" w:cs="Arial"/>
          <w:iCs/>
          <w:lang w:eastAsia="en-AU"/>
        </w:rPr>
      </w:pPr>
      <w:r w:rsidRPr="00FD28FB">
        <w:rPr>
          <w:rFonts w:eastAsia="Times New Roman" w:cs="Arial"/>
          <w:iCs/>
          <w:lang w:eastAsia="en-AU"/>
        </w:rPr>
        <w:t>A list of all current pest plants and animals can be found in the Auckland Regional Pest Management Strategy (ARPS 2007-2012 or any successive ARPS), available from Council, which includes all plants identified in the National Pest Plant Accord (MAF).</w:t>
      </w:r>
      <w:r w:rsidR="00F447E9">
        <w:rPr>
          <w:rFonts w:eastAsia="Times New Roman" w:cs="Arial"/>
          <w:iCs/>
          <w:lang w:eastAsia="en-AU"/>
        </w:rPr>
        <w:br/>
      </w:r>
    </w:p>
    <w:p w14:paraId="37CE0D8F" w14:textId="465B641E" w:rsidR="00683F58" w:rsidRPr="00FD28FB" w:rsidRDefault="00683F58" w:rsidP="00E43DFD">
      <w:pPr>
        <w:numPr>
          <w:ilvl w:val="0"/>
          <w:numId w:val="17"/>
        </w:numPr>
        <w:tabs>
          <w:tab w:val="clear" w:pos="720"/>
        </w:tabs>
        <w:spacing w:after="0" w:line="240" w:lineRule="auto"/>
        <w:ind w:left="426" w:hanging="426"/>
        <w:rPr>
          <w:rFonts w:eastAsia="Times New Roman" w:cs="Arial"/>
          <w:iCs/>
          <w:lang w:eastAsia="en-AU"/>
        </w:rPr>
      </w:pPr>
      <w:r w:rsidRPr="00FD28FB">
        <w:rPr>
          <w:rFonts w:eastAsia="Times New Roman" w:cs="Arial"/>
          <w:iCs/>
          <w:lang w:eastAsia="en-AU"/>
        </w:rPr>
        <w:t>Any activity pertaining to maintenance of covenant areas, including any required or ancillary structure(s), i.e. culvert or fish passage, may require lodgement for a Resource Consent.</w:t>
      </w:r>
      <w:r w:rsidR="00F447E9">
        <w:rPr>
          <w:rFonts w:eastAsia="Times New Roman" w:cs="Arial"/>
          <w:iCs/>
          <w:lang w:eastAsia="en-AU"/>
        </w:rPr>
        <w:br/>
      </w:r>
    </w:p>
    <w:p w14:paraId="66D87D12" w14:textId="2EA07F87" w:rsidR="00F875A8" w:rsidRPr="00FD28FB" w:rsidRDefault="00683F58" w:rsidP="00E43DFD">
      <w:pPr>
        <w:pStyle w:val="ACBodyText"/>
        <w:numPr>
          <w:ilvl w:val="0"/>
          <w:numId w:val="17"/>
        </w:numPr>
        <w:tabs>
          <w:tab w:val="clear" w:pos="720"/>
        </w:tabs>
        <w:ind w:left="426" w:right="0" w:hanging="426"/>
        <w:rPr>
          <w:rFonts w:eastAsia="Times New Roman"/>
          <w:iCs/>
          <w:lang w:eastAsia="en-AU"/>
        </w:rPr>
      </w:pPr>
      <w:r w:rsidRPr="00FD28FB">
        <w:rPr>
          <w:rFonts w:eastAsia="Times New Roman"/>
          <w:iCs/>
          <w:lang w:eastAsia="en-AU"/>
        </w:rPr>
        <w:t>Where significant weed and animal populations persist, the consent holder may wish to consider Local Landcare Groups, or the employment of a professional contractor to assist with the ongoing management of the protected area.</w:t>
      </w:r>
      <w:bookmarkEnd w:id="88"/>
    </w:p>
    <w:sectPr w:rsidR="00F875A8" w:rsidRPr="00FD28FB" w:rsidSect="00E73D6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2A1CC" w14:textId="77777777" w:rsidR="00F06D4D" w:rsidRDefault="00F06D4D" w:rsidP="00C85CC0">
      <w:pPr>
        <w:spacing w:after="0" w:line="240" w:lineRule="auto"/>
      </w:pPr>
      <w:r>
        <w:separator/>
      </w:r>
    </w:p>
  </w:endnote>
  <w:endnote w:type="continuationSeparator" w:id="0">
    <w:p w14:paraId="65EC182E" w14:textId="77777777" w:rsidR="00F06D4D" w:rsidRDefault="00F06D4D"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inion Pro">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42BD" w14:textId="658A9BE7" w:rsidR="00F06D4D" w:rsidRDefault="00F06D4D">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4765575"/>
      <w:docPartObj>
        <w:docPartGallery w:val="Page Numbers (Top of Page)"/>
        <w:docPartUnique/>
      </w:docPartObj>
    </w:sdtPr>
    <w:sdtEndPr/>
    <w:sdtContent>
      <w:p w14:paraId="4CADB8B6" w14:textId="3B4EB08B" w:rsidR="00F06D4D" w:rsidRPr="004862C0" w:rsidRDefault="00F06D4D" w:rsidP="004862C0">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rPr>
            <w:sz w:val="22"/>
          </w:rP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rPr>
            <w:sz w:val="22"/>
          </w:rPr>
          <w:t>9</w:t>
        </w:r>
        <w:r w:rsidRPr="00C62A2A">
          <w:rPr>
            <w:sz w:val="22"/>
          </w:rPr>
          <w:fldChar w:fldCharType="end"/>
        </w:r>
        <w:r w:rsidRPr="00C62A2A">
          <w:rPr>
            <w:sz w:val="22"/>
          </w:rPr>
          <w:tab/>
        </w:r>
        <w:r w:rsidR="00B3258E">
          <w:rPr>
            <w:sz w:val="22"/>
          </w:rPr>
          <w:t>December</w:t>
        </w:r>
        <w:r w:rsidRPr="00C62A2A">
          <w:rPr>
            <w:sz w:val="22"/>
          </w:rPr>
          <w:t xml:space="preserve"> 2020</w:t>
        </w:r>
        <w:r w:rsidRPr="00C62A2A">
          <w:rPr>
            <w:sz w:val="22"/>
          </w:rPr>
          <w:tab/>
          <w:t>RC 5.2.1</w:t>
        </w:r>
        <w:r>
          <w:rPr>
            <w:sz w:val="22"/>
          </w:rPr>
          <w:t xml:space="preserve">9 </w:t>
        </w:r>
        <w:r>
          <w:rPr>
            <w:sz w:val="22"/>
          </w:rPr>
          <w:t>(</w:t>
        </w:r>
        <w:r w:rsidR="00B3258E">
          <w:rPr>
            <w:sz w:val="22"/>
          </w:rPr>
          <w:t>v2</w:t>
        </w:r>
        <w:r>
          <w:rPr>
            <w:sz w:val="2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238520"/>
      <w:docPartObj>
        <w:docPartGallery w:val="Page Numbers (Top of Page)"/>
        <w:docPartUnique/>
      </w:docPartObj>
    </w:sdtPr>
    <w:sdtEndPr/>
    <w:sdtContent>
      <w:p w14:paraId="6C779983" w14:textId="1BAA24F3" w:rsidR="00F06D4D" w:rsidRPr="009D6D45" w:rsidRDefault="00F06D4D" w:rsidP="00E73D67">
        <w:pPr>
          <w:pStyle w:val="Footer"/>
        </w:pPr>
        <w:r w:rsidRPr="00C62A2A">
          <w:rPr>
            <w:sz w:val="22"/>
          </w:rPr>
          <w:t xml:space="preserve">Page </w:t>
        </w:r>
        <w:r w:rsidRPr="00C62A2A">
          <w:rPr>
            <w:sz w:val="22"/>
          </w:rPr>
          <w:fldChar w:fldCharType="begin"/>
        </w:r>
        <w:r w:rsidRPr="00C62A2A">
          <w:rPr>
            <w:sz w:val="22"/>
          </w:rPr>
          <w:instrText xml:space="preserve"> PAGE </w:instrText>
        </w:r>
        <w:r w:rsidRPr="00C62A2A">
          <w:rPr>
            <w:sz w:val="22"/>
          </w:rPr>
          <w:fldChar w:fldCharType="separate"/>
        </w:r>
        <w:r>
          <w:t>1</w:t>
        </w:r>
        <w:r w:rsidRPr="00C62A2A">
          <w:rPr>
            <w:sz w:val="22"/>
          </w:rPr>
          <w:fldChar w:fldCharType="end"/>
        </w:r>
        <w:r w:rsidRPr="00C62A2A">
          <w:rPr>
            <w:sz w:val="22"/>
          </w:rPr>
          <w:t xml:space="preserve"> of </w:t>
        </w:r>
        <w:r w:rsidRPr="00C62A2A">
          <w:rPr>
            <w:sz w:val="22"/>
          </w:rPr>
          <w:fldChar w:fldCharType="begin"/>
        </w:r>
        <w:r w:rsidRPr="00C62A2A">
          <w:rPr>
            <w:sz w:val="22"/>
          </w:rPr>
          <w:instrText xml:space="preserve"> NUMPAGES  </w:instrText>
        </w:r>
        <w:r w:rsidRPr="00C62A2A">
          <w:rPr>
            <w:sz w:val="22"/>
          </w:rPr>
          <w:fldChar w:fldCharType="separate"/>
        </w:r>
        <w:r>
          <w:t>10</w:t>
        </w:r>
        <w:r w:rsidRPr="00C62A2A">
          <w:rPr>
            <w:sz w:val="22"/>
          </w:rPr>
          <w:fldChar w:fldCharType="end"/>
        </w:r>
        <w:r w:rsidRPr="00C62A2A">
          <w:rPr>
            <w:sz w:val="22"/>
          </w:rPr>
          <w:tab/>
        </w:r>
        <w:r w:rsidR="00B3258E">
          <w:rPr>
            <w:sz w:val="22"/>
          </w:rPr>
          <w:t xml:space="preserve">December </w:t>
        </w:r>
        <w:r w:rsidRPr="00C62A2A">
          <w:rPr>
            <w:sz w:val="22"/>
          </w:rPr>
          <w:t>2020</w:t>
        </w:r>
        <w:r w:rsidRPr="00C62A2A">
          <w:rPr>
            <w:sz w:val="22"/>
          </w:rPr>
          <w:tab/>
          <w:t>RC 5.2.1</w:t>
        </w:r>
        <w:r>
          <w:rPr>
            <w:sz w:val="22"/>
          </w:rPr>
          <w:t>9 (</w:t>
        </w:r>
        <w:r w:rsidR="00B3258E">
          <w:rPr>
            <w:sz w:val="22"/>
          </w:rPr>
          <w:t>v2</w:t>
        </w:r>
        <w:r>
          <w:rPr>
            <w:sz w:val="22"/>
          </w:rPr>
          <w:t>)</w:t>
        </w:r>
      </w:p>
    </w:sdtContent>
  </w:sdt>
  <w:p w14:paraId="43491753" w14:textId="77777777" w:rsidR="00F06D4D" w:rsidRPr="001A3DEB" w:rsidRDefault="00F06D4D" w:rsidP="00E73D67">
    <w:pPr>
      <w:pStyle w:val="Footer"/>
      <w:rPr>
        <w:color w:val="767171"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9A8E" w14:textId="77777777" w:rsidR="00F06D4D" w:rsidRPr="000A7727" w:rsidRDefault="00F06D4D" w:rsidP="00C85CC0">
      <w:pPr>
        <w:spacing w:after="0" w:line="240" w:lineRule="auto"/>
        <w:rPr>
          <w:color w:val="008AC4"/>
        </w:rPr>
      </w:pPr>
      <w:r w:rsidRPr="000A7727">
        <w:rPr>
          <w:color w:val="008AC4"/>
        </w:rPr>
        <w:separator/>
      </w:r>
    </w:p>
  </w:footnote>
  <w:footnote w:type="continuationSeparator" w:id="0">
    <w:p w14:paraId="4BD3632A" w14:textId="77777777" w:rsidR="00F06D4D" w:rsidRDefault="00F06D4D" w:rsidP="00C8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852F0" w14:textId="77777777" w:rsidR="00B3258E" w:rsidRDefault="00B32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5FB71" w14:textId="77777777" w:rsidR="00B3258E" w:rsidRDefault="00B32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2446E" w14:textId="77777777" w:rsidR="00B3258E" w:rsidRDefault="00B32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F96"/>
    <w:multiLevelType w:val="multilevel"/>
    <w:tmpl w:val="F6F48EA2"/>
    <w:lvl w:ilvl="0">
      <w:start w:val="1"/>
      <w:numFmt w:val="lowerRoman"/>
      <w:lvlText w:val="%1."/>
      <w:lvlJc w:val="righ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Roman"/>
      <w:lvlText w:val="%2."/>
      <w:lvlJc w:val="right"/>
      <w:pPr>
        <w:tabs>
          <w:tab w:val="num" w:pos="1474"/>
        </w:tabs>
        <w:ind w:left="1474" w:hanging="340"/>
      </w:pPr>
      <w:rPr>
        <w:rFonts w:hint="default"/>
        <w:i w:val="0"/>
        <w:iCs/>
        <w:color w:val="auto"/>
      </w:rPr>
    </w:lvl>
    <w:lvl w:ilvl="2">
      <w:start w:val="1"/>
      <w:numFmt w:val="lowerRoman"/>
      <w:lvlText w:val="%3."/>
      <w:lvlJc w:val="right"/>
      <w:pPr>
        <w:ind w:left="1647" w:hanging="360"/>
      </w:pPr>
      <w:rPr>
        <w:rFonts w:hint="default"/>
        <w:i w:val="0"/>
        <w:iCs/>
        <w:color w:val="auto"/>
      </w:rPr>
    </w:lvl>
    <w:lvl w:ilvl="3">
      <w:start w:val="1"/>
      <w:numFmt w:val="decimal"/>
      <w:lvlText w:val="(%4)"/>
      <w:lvlJc w:val="left"/>
      <w:pPr>
        <w:ind w:left="2007" w:hanging="360"/>
      </w:pPr>
      <w:rPr>
        <w:rFonts w:hint="default"/>
        <w:color w:val="auto"/>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 w15:restartNumberingAfterBreak="0">
    <w:nsid w:val="01DF70B2"/>
    <w:multiLevelType w:val="hybridMultilevel"/>
    <w:tmpl w:val="B56A3462"/>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 w15:restartNumberingAfterBreak="0">
    <w:nsid w:val="026D4E62"/>
    <w:multiLevelType w:val="hybridMultilevel"/>
    <w:tmpl w:val="7ED2DCA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04111C90"/>
    <w:multiLevelType w:val="hybridMultilevel"/>
    <w:tmpl w:val="29DAFBBC"/>
    <w:lvl w:ilvl="0" w:tplc="A2CE2A12">
      <w:start w:val="1"/>
      <w:numFmt w:val="lowerLetter"/>
      <w:lvlText w:val="%1)"/>
      <w:lvlJc w:val="left"/>
      <w:pPr>
        <w:ind w:left="360" w:hanging="360"/>
      </w:pPr>
      <w:rPr>
        <w:b/>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7C71D0A"/>
    <w:multiLevelType w:val="multilevel"/>
    <w:tmpl w:val="21CA83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07"/>
        </w:tabs>
        <w:ind w:left="907" w:hanging="340"/>
      </w:pPr>
      <w:rPr>
        <w:rFonts w:hint="default"/>
        <w:color w:val="auto"/>
      </w:rPr>
    </w:lvl>
    <w:lvl w:ilvl="2">
      <w:start w:val="1"/>
      <w:numFmt w:val="bullet"/>
      <w:lvlText w:val=""/>
      <w:lvlJc w:val="left"/>
      <w:pPr>
        <w:tabs>
          <w:tab w:val="num" w:pos="1191"/>
        </w:tabs>
        <w:ind w:left="119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D24324"/>
    <w:multiLevelType w:val="hybridMultilevel"/>
    <w:tmpl w:val="EE1670EC"/>
    <w:lvl w:ilvl="0" w:tplc="14090011">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09083906"/>
    <w:multiLevelType w:val="multilevel"/>
    <w:tmpl w:val="F6F48EA2"/>
    <w:lvl w:ilvl="0">
      <w:start w:val="1"/>
      <w:numFmt w:val="lowerRoman"/>
      <w:lvlText w:val="%1."/>
      <w:lvlJc w:val="righ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Roman"/>
      <w:lvlText w:val="%2."/>
      <w:lvlJc w:val="right"/>
      <w:pPr>
        <w:tabs>
          <w:tab w:val="num" w:pos="1474"/>
        </w:tabs>
        <w:ind w:left="1474" w:hanging="340"/>
      </w:pPr>
      <w:rPr>
        <w:rFonts w:hint="default"/>
        <w:i w:val="0"/>
        <w:iCs/>
        <w:color w:val="auto"/>
      </w:rPr>
    </w:lvl>
    <w:lvl w:ilvl="2">
      <w:start w:val="1"/>
      <w:numFmt w:val="lowerRoman"/>
      <w:lvlText w:val="%3."/>
      <w:lvlJc w:val="right"/>
      <w:pPr>
        <w:ind w:left="1647" w:hanging="360"/>
      </w:pPr>
      <w:rPr>
        <w:rFonts w:hint="default"/>
        <w:i w:val="0"/>
        <w:iCs/>
        <w:color w:val="auto"/>
      </w:rPr>
    </w:lvl>
    <w:lvl w:ilvl="3">
      <w:start w:val="1"/>
      <w:numFmt w:val="decimal"/>
      <w:lvlText w:val="(%4)"/>
      <w:lvlJc w:val="left"/>
      <w:pPr>
        <w:ind w:left="2007" w:hanging="360"/>
      </w:pPr>
      <w:rPr>
        <w:rFonts w:hint="default"/>
        <w:color w:val="auto"/>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 w15:restartNumberingAfterBreak="0">
    <w:nsid w:val="09727D67"/>
    <w:multiLevelType w:val="hybridMultilevel"/>
    <w:tmpl w:val="455C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25708"/>
    <w:multiLevelType w:val="hybridMultilevel"/>
    <w:tmpl w:val="2B30347E"/>
    <w:lvl w:ilvl="0" w:tplc="56BE0AFE">
      <w:start w:val="1"/>
      <w:numFmt w:val="lowerLetter"/>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0" w15:restartNumberingAfterBreak="0">
    <w:nsid w:val="0AB33053"/>
    <w:multiLevelType w:val="hybridMultilevel"/>
    <w:tmpl w:val="D570B7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EE665A3A">
      <w:start w:val="2"/>
      <w:numFmt w:val="bullet"/>
      <w:lvlText w:val="•"/>
      <w:lvlJc w:val="left"/>
      <w:pPr>
        <w:ind w:left="2655" w:hanging="675"/>
      </w:pPr>
      <w:rPr>
        <w:rFonts w:ascii="Calibri" w:eastAsia="Calibri" w:hAnsi="Calibri" w:cs="Calibr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AFD33DB"/>
    <w:multiLevelType w:val="hybridMultilevel"/>
    <w:tmpl w:val="1A989B2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2" w15:restartNumberingAfterBreak="0">
    <w:nsid w:val="0D9540B9"/>
    <w:multiLevelType w:val="hybridMultilevel"/>
    <w:tmpl w:val="70B8E70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0E23119C"/>
    <w:multiLevelType w:val="hybridMultilevel"/>
    <w:tmpl w:val="7292AEBA"/>
    <w:lvl w:ilvl="0" w:tplc="14090017">
      <w:start w:val="1"/>
      <w:numFmt w:val="lowerLetter"/>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4" w15:restartNumberingAfterBreak="0">
    <w:nsid w:val="100C42D6"/>
    <w:multiLevelType w:val="hybridMultilevel"/>
    <w:tmpl w:val="014073B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EE665A3A">
      <w:start w:val="2"/>
      <w:numFmt w:val="bullet"/>
      <w:lvlText w:val="•"/>
      <w:lvlJc w:val="left"/>
      <w:pPr>
        <w:ind w:left="2655" w:hanging="675"/>
      </w:pPr>
      <w:rPr>
        <w:rFonts w:ascii="Calibri" w:eastAsia="Calibri" w:hAnsi="Calibri" w:cs="Calibr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0302478"/>
    <w:multiLevelType w:val="hybridMultilevel"/>
    <w:tmpl w:val="7C345258"/>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6" w15:restartNumberingAfterBreak="0">
    <w:nsid w:val="12904893"/>
    <w:multiLevelType w:val="multilevel"/>
    <w:tmpl w:val="FE965040"/>
    <w:styleLink w:val="ACBodyNumbers"/>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133C0C03"/>
    <w:multiLevelType w:val="hybridMultilevel"/>
    <w:tmpl w:val="0A34AE8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8" w15:restartNumberingAfterBreak="0">
    <w:nsid w:val="13E03DE2"/>
    <w:multiLevelType w:val="hybridMultilevel"/>
    <w:tmpl w:val="C96493F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50F1355"/>
    <w:multiLevelType w:val="hybridMultilevel"/>
    <w:tmpl w:val="B97EBDF0"/>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167E04D3"/>
    <w:multiLevelType w:val="multilevel"/>
    <w:tmpl w:val="F6F48EA2"/>
    <w:lvl w:ilvl="0">
      <w:start w:val="1"/>
      <w:numFmt w:val="lowerRoman"/>
      <w:lvlText w:val="%1."/>
      <w:lvlJc w:val="righ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Roman"/>
      <w:lvlText w:val="%2."/>
      <w:lvlJc w:val="right"/>
      <w:pPr>
        <w:tabs>
          <w:tab w:val="num" w:pos="1474"/>
        </w:tabs>
        <w:ind w:left="1474" w:hanging="340"/>
      </w:pPr>
      <w:rPr>
        <w:rFonts w:hint="default"/>
        <w:i w:val="0"/>
        <w:iCs/>
        <w:color w:val="auto"/>
      </w:rPr>
    </w:lvl>
    <w:lvl w:ilvl="2">
      <w:start w:val="1"/>
      <w:numFmt w:val="lowerRoman"/>
      <w:lvlText w:val="%3."/>
      <w:lvlJc w:val="right"/>
      <w:pPr>
        <w:ind w:left="1647" w:hanging="360"/>
      </w:pPr>
      <w:rPr>
        <w:rFonts w:hint="default"/>
        <w:i w:val="0"/>
        <w:iCs/>
        <w:color w:val="auto"/>
      </w:rPr>
    </w:lvl>
    <w:lvl w:ilvl="3">
      <w:start w:val="1"/>
      <w:numFmt w:val="decimal"/>
      <w:lvlText w:val="(%4)"/>
      <w:lvlJc w:val="left"/>
      <w:pPr>
        <w:ind w:left="2007" w:hanging="360"/>
      </w:pPr>
      <w:rPr>
        <w:rFonts w:hint="default"/>
        <w:color w:val="auto"/>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22"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183E4AA6"/>
    <w:multiLevelType w:val="hybridMultilevel"/>
    <w:tmpl w:val="1DC0980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15:restartNumberingAfterBreak="0">
    <w:nsid w:val="1EB377D6"/>
    <w:multiLevelType w:val="multilevel"/>
    <w:tmpl w:val="C6AAE9C8"/>
    <w:lvl w:ilvl="0">
      <w:start w:val="2"/>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decimal"/>
      <w:lvlText w:val="%2."/>
      <w:lvlJc w:val="left"/>
      <w:pPr>
        <w:tabs>
          <w:tab w:val="num" w:pos="1474"/>
        </w:tabs>
        <w:ind w:left="1474" w:hanging="340"/>
      </w:pPr>
      <w:rPr>
        <w:rFonts w:hint="default"/>
        <w:i w:val="0"/>
        <w:iCs/>
        <w:color w:val="auto"/>
      </w:rPr>
    </w:lvl>
    <w:lvl w:ilvl="2">
      <w:start w:val="1"/>
      <w:numFmt w:val="lowerRoman"/>
      <w:lvlText w:val="%3."/>
      <w:lvlJc w:val="right"/>
      <w:pPr>
        <w:ind w:left="1647" w:hanging="360"/>
      </w:pPr>
      <w:rPr>
        <w:rFonts w:hint="default"/>
        <w:i w:val="0"/>
        <w:iCs/>
      </w:rPr>
    </w:lvl>
    <w:lvl w:ilvl="3">
      <w:start w:val="1"/>
      <w:numFmt w:val="decimal"/>
      <w:lvlText w:val="(%4)"/>
      <w:lvlJc w:val="left"/>
      <w:pPr>
        <w:ind w:left="2007" w:hanging="360"/>
      </w:pPr>
      <w:rPr>
        <w:rFonts w:hint="default"/>
        <w:color w:val="auto"/>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5" w15:restartNumberingAfterBreak="0">
    <w:nsid w:val="1F466F5C"/>
    <w:multiLevelType w:val="hybridMultilevel"/>
    <w:tmpl w:val="B34E55C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22497680"/>
    <w:multiLevelType w:val="hybridMultilevel"/>
    <w:tmpl w:val="9E6E5A64"/>
    <w:lvl w:ilvl="0" w:tplc="14090017">
      <w:start w:val="1"/>
      <w:numFmt w:val="lowerLetter"/>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27" w15:restartNumberingAfterBreak="0">
    <w:nsid w:val="24092BFF"/>
    <w:multiLevelType w:val="hybridMultilevel"/>
    <w:tmpl w:val="C75C9008"/>
    <w:lvl w:ilvl="0" w:tplc="792E473C">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89E678F"/>
    <w:multiLevelType w:val="multilevel"/>
    <w:tmpl w:val="DD94FFE6"/>
    <w:lvl w:ilvl="0">
      <w:start w:val="2"/>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4"/>
      <w:numFmt w:val="lowerRoman"/>
      <w:lvlText w:val="%2."/>
      <w:lvlJc w:val="right"/>
      <w:pPr>
        <w:tabs>
          <w:tab w:val="num" w:pos="1474"/>
        </w:tabs>
        <w:ind w:left="1474" w:hanging="340"/>
      </w:pPr>
      <w:rPr>
        <w:rFonts w:hint="default"/>
        <w:i w:val="0"/>
        <w:iCs/>
        <w:color w:val="auto"/>
      </w:rPr>
    </w:lvl>
    <w:lvl w:ilvl="2">
      <w:start w:val="1"/>
      <w:numFmt w:val="lowerLetter"/>
      <w:lvlText w:val="%3."/>
      <w:lvlJc w:val="left"/>
      <w:pPr>
        <w:ind w:left="1647" w:hanging="360"/>
      </w:pPr>
      <w:rPr>
        <w:rFonts w:hint="default"/>
        <w:i w:val="0"/>
        <w:iCs/>
        <w:color w:val="0070C0"/>
      </w:rPr>
    </w:lvl>
    <w:lvl w:ilvl="3">
      <w:start w:val="1"/>
      <w:numFmt w:val="decimal"/>
      <w:lvlText w:val="(%4)"/>
      <w:lvlJc w:val="left"/>
      <w:pPr>
        <w:ind w:left="2007" w:hanging="360"/>
      </w:pPr>
      <w:rPr>
        <w:rFonts w:hint="default"/>
        <w:color w:val="auto"/>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9"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D62507C"/>
    <w:multiLevelType w:val="hybridMultilevel"/>
    <w:tmpl w:val="D9426AA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1" w15:restartNumberingAfterBreak="0">
    <w:nsid w:val="31A96F6D"/>
    <w:multiLevelType w:val="hybridMultilevel"/>
    <w:tmpl w:val="FC56041C"/>
    <w:lvl w:ilvl="0" w:tplc="1409001B">
      <w:start w:val="1"/>
      <w:numFmt w:val="lowerRoman"/>
      <w:lvlText w:val="%1."/>
      <w:lvlJc w:val="right"/>
      <w:pPr>
        <w:ind w:left="1854" w:hanging="360"/>
      </w:pPr>
      <w:rPr>
        <w:i w:val="0"/>
        <w:iCs w:val="0"/>
        <w:color w:val="auto"/>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2" w15:restartNumberingAfterBreak="0">
    <w:nsid w:val="321E6674"/>
    <w:multiLevelType w:val="multilevel"/>
    <w:tmpl w:val="04465300"/>
    <w:styleLink w:val="ACNumbersItalic"/>
    <w:lvl w:ilvl="0">
      <w:start w:val="1"/>
      <w:numFmt w:val="decimal"/>
      <w:lvlText w:val="%1."/>
      <w:lvlJc w:val="left"/>
      <w:pPr>
        <w:tabs>
          <w:tab w:val="num" w:pos="567"/>
        </w:tabs>
        <w:ind w:left="567" w:hanging="567"/>
      </w:pPr>
      <w:rPr>
        <w:rFonts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2466CD0"/>
    <w:multiLevelType w:val="multilevel"/>
    <w:tmpl w:val="14323A90"/>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b w:val="0"/>
        <w:bCs w:val="0"/>
        <w:i w:val="0"/>
        <w:iCs/>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4" w15:restartNumberingAfterBreak="0">
    <w:nsid w:val="33B026F7"/>
    <w:multiLevelType w:val="multilevel"/>
    <w:tmpl w:val="F0743F92"/>
    <w:styleLink w:val="ACDecisionmultilevel"/>
    <w:lvl w:ilvl="0">
      <w:start w:val="1"/>
      <w:numFmt w:val="decimal"/>
      <w:lvlText w:val="%1."/>
      <w:lvlJc w:val="left"/>
      <w:pPr>
        <w:ind w:left="992" w:hanging="425"/>
      </w:pPr>
      <w:rPr>
        <w:rFonts w:ascii="Arial" w:hAnsi="Arial" w:hint="default"/>
        <w:b w:val="0"/>
        <w:i w:val="0"/>
        <w:color w:val="auto"/>
        <w:sz w:val="22"/>
        <w:u w:val="none"/>
      </w:rPr>
    </w:lvl>
    <w:lvl w:ilvl="1">
      <w:start w:val="1"/>
      <w:numFmt w:val="lowerLetter"/>
      <w:lvlText w:val="%2."/>
      <w:lvlJc w:val="left"/>
      <w:pPr>
        <w:tabs>
          <w:tab w:val="num" w:pos="1276"/>
        </w:tabs>
        <w:ind w:left="1276" w:hanging="284"/>
      </w:pPr>
      <w:rPr>
        <w:rFonts w:ascii="Arial" w:hAnsi="Arial" w:hint="default"/>
        <w:b w:val="0"/>
        <w:i w:val="0"/>
        <w:sz w:val="22"/>
      </w:rPr>
    </w:lvl>
    <w:lvl w:ilvl="2">
      <w:start w:val="1"/>
      <w:numFmt w:val="lowerRoman"/>
      <w:lvlText w:val="%3."/>
      <w:lvlJc w:val="left"/>
      <w:pPr>
        <w:tabs>
          <w:tab w:val="num" w:pos="1701"/>
        </w:tabs>
        <w:ind w:left="1701" w:hanging="425"/>
      </w:pPr>
      <w:rPr>
        <w:rFonts w:hint="default"/>
      </w:rPr>
    </w:lvl>
    <w:lvl w:ilvl="3">
      <w:start w:val="1"/>
      <w:numFmt w:val="decimal"/>
      <w:lvlText w:val="%4."/>
      <w:lvlJc w:val="left"/>
      <w:pPr>
        <w:ind w:left="3393" w:hanging="360"/>
      </w:pPr>
      <w:rPr>
        <w:rFonts w:hint="default"/>
      </w:rPr>
    </w:lvl>
    <w:lvl w:ilvl="4">
      <w:start w:val="1"/>
      <w:numFmt w:val="lowerLetter"/>
      <w:lvlText w:val="%5."/>
      <w:lvlJc w:val="left"/>
      <w:pPr>
        <w:ind w:left="4113" w:hanging="360"/>
      </w:pPr>
      <w:rPr>
        <w:rFonts w:hint="default"/>
      </w:rPr>
    </w:lvl>
    <w:lvl w:ilvl="5">
      <w:start w:val="1"/>
      <w:numFmt w:val="lowerRoman"/>
      <w:lvlText w:val="%6."/>
      <w:lvlJc w:val="right"/>
      <w:pPr>
        <w:ind w:left="4833" w:hanging="180"/>
      </w:pPr>
      <w:rPr>
        <w:rFonts w:hint="default"/>
      </w:rPr>
    </w:lvl>
    <w:lvl w:ilvl="6">
      <w:start w:val="1"/>
      <w:numFmt w:val="decimal"/>
      <w:lvlText w:val="%7."/>
      <w:lvlJc w:val="left"/>
      <w:pPr>
        <w:ind w:left="5553" w:hanging="360"/>
      </w:pPr>
      <w:rPr>
        <w:rFonts w:hint="default"/>
      </w:rPr>
    </w:lvl>
    <w:lvl w:ilvl="7">
      <w:start w:val="1"/>
      <w:numFmt w:val="lowerLetter"/>
      <w:lvlText w:val="%8."/>
      <w:lvlJc w:val="left"/>
      <w:pPr>
        <w:ind w:left="6273" w:hanging="360"/>
      </w:pPr>
      <w:rPr>
        <w:rFonts w:hint="default"/>
      </w:rPr>
    </w:lvl>
    <w:lvl w:ilvl="8">
      <w:start w:val="1"/>
      <w:numFmt w:val="lowerRoman"/>
      <w:lvlText w:val="%9."/>
      <w:lvlJc w:val="right"/>
      <w:pPr>
        <w:ind w:left="6993" w:hanging="180"/>
      </w:pPr>
      <w:rPr>
        <w:rFonts w:hint="default"/>
      </w:rPr>
    </w:lvl>
  </w:abstractNum>
  <w:abstractNum w:abstractNumId="35" w15:restartNumberingAfterBreak="0">
    <w:nsid w:val="33EA51A7"/>
    <w:multiLevelType w:val="hybridMultilevel"/>
    <w:tmpl w:val="1ECAAB96"/>
    <w:lvl w:ilvl="0" w:tplc="2648FC10">
      <w:start w:val="1"/>
      <w:numFmt w:val="decimal"/>
      <w:lvlText w:val="%1."/>
      <w:lvlJc w:val="left"/>
      <w:pPr>
        <w:ind w:left="720" w:hanging="360"/>
      </w:pPr>
      <w:rPr>
        <w:b w:val="0"/>
        <w:bCs w:val="0"/>
        <w:i w:val="0"/>
        <w:i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4DD42FA"/>
    <w:multiLevelType w:val="hybridMultilevel"/>
    <w:tmpl w:val="7BCCBDE0"/>
    <w:lvl w:ilvl="0" w:tplc="A2CE2A12">
      <w:start w:val="1"/>
      <w:numFmt w:val="lowerLetter"/>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6407B65"/>
    <w:multiLevelType w:val="hybridMultilevel"/>
    <w:tmpl w:val="3BD4C7B8"/>
    <w:lvl w:ilvl="0" w:tplc="14090017">
      <w:start w:val="1"/>
      <w:numFmt w:val="lowerLetter"/>
      <w:lvlText w:val="%1)"/>
      <w:lvlJc w:val="left"/>
      <w:pPr>
        <w:ind w:left="446" w:hanging="360"/>
      </w:pPr>
    </w:lvl>
    <w:lvl w:ilvl="1" w:tplc="14090019" w:tentative="1">
      <w:start w:val="1"/>
      <w:numFmt w:val="lowerLetter"/>
      <w:lvlText w:val="%2."/>
      <w:lvlJc w:val="left"/>
      <w:pPr>
        <w:ind w:left="1166" w:hanging="360"/>
      </w:pPr>
    </w:lvl>
    <w:lvl w:ilvl="2" w:tplc="1409001B" w:tentative="1">
      <w:start w:val="1"/>
      <w:numFmt w:val="lowerRoman"/>
      <w:lvlText w:val="%3."/>
      <w:lvlJc w:val="right"/>
      <w:pPr>
        <w:ind w:left="1886" w:hanging="180"/>
      </w:pPr>
    </w:lvl>
    <w:lvl w:ilvl="3" w:tplc="1409000F" w:tentative="1">
      <w:start w:val="1"/>
      <w:numFmt w:val="decimal"/>
      <w:lvlText w:val="%4."/>
      <w:lvlJc w:val="left"/>
      <w:pPr>
        <w:ind w:left="2606" w:hanging="360"/>
      </w:pPr>
    </w:lvl>
    <w:lvl w:ilvl="4" w:tplc="14090019" w:tentative="1">
      <w:start w:val="1"/>
      <w:numFmt w:val="lowerLetter"/>
      <w:lvlText w:val="%5."/>
      <w:lvlJc w:val="left"/>
      <w:pPr>
        <w:ind w:left="3326" w:hanging="360"/>
      </w:pPr>
    </w:lvl>
    <w:lvl w:ilvl="5" w:tplc="1409001B" w:tentative="1">
      <w:start w:val="1"/>
      <w:numFmt w:val="lowerRoman"/>
      <w:lvlText w:val="%6."/>
      <w:lvlJc w:val="right"/>
      <w:pPr>
        <w:ind w:left="4046" w:hanging="180"/>
      </w:pPr>
    </w:lvl>
    <w:lvl w:ilvl="6" w:tplc="1409000F" w:tentative="1">
      <w:start w:val="1"/>
      <w:numFmt w:val="decimal"/>
      <w:lvlText w:val="%7."/>
      <w:lvlJc w:val="left"/>
      <w:pPr>
        <w:ind w:left="4766" w:hanging="360"/>
      </w:pPr>
    </w:lvl>
    <w:lvl w:ilvl="7" w:tplc="14090019" w:tentative="1">
      <w:start w:val="1"/>
      <w:numFmt w:val="lowerLetter"/>
      <w:lvlText w:val="%8."/>
      <w:lvlJc w:val="left"/>
      <w:pPr>
        <w:ind w:left="5486" w:hanging="360"/>
      </w:pPr>
    </w:lvl>
    <w:lvl w:ilvl="8" w:tplc="1409001B" w:tentative="1">
      <w:start w:val="1"/>
      <w:numFmt w:val="lowerRoman"/>
      <w:lvlText w:val="%9."/>
      <w:lvlJc w:val="right"/>
      <w:pPr>
        <w:ind w:left="6206" w:hanging="180"/>
      </w:pPr>
    </w:lvl>
  </w:abstractNum>
  <w:abstractNum w:abstractNumId="38" w15:restartNumberingAfterBreak="0">
    <w:nsid w:val="377968C2"/>
    <w:multiLevelType w:val="hybridMultilevel"/>
    <w:tmpl w:val="D668ED22"/>
    <w:lvl w:ilvl="0" w:tplc="C59A40BA">
      <w:start w:val="1"/>
      <w:numFmt w:val="lowerLetter"/>
      <w:lvlText w:val="%1)"/>
      <w:lvlJc w:val="left"/>
      <w:pPr>
        <w:ind w:left="4680" w:hanging="360"/>
      </w:pPr>
      <w:rPr>
        <w:rFonts w:hint="default"/>
        <w:b/>
        <w:bCs/>
      </w:rPr>
    </w:lvl>
    <w:lvl w:ilvl="1" w:tplc="14090019" w:tentative="1">
      <w:start w:val="1"/>
      <w:numFmt w:val="lowerLetter"/>
      <w:lvlText w:val="%2."/>
      <w:lvlJc w:val="left"/>
      <w:pPr>
        <w:ind w:left="5400" w:hanging="360"/>
      </w:pPr>
    </w:lvl>
    <w:lvl w:ilvl="2" w:tplc="1409001B" w:tentative="1">
      <w:start w:val="1"/>
      <w:numFmt w:val="lowerRoman"/>
      <w:lvlText w:val="%3."/>
      <w:lvlJc w:val="right"/>
      <w:pPr>
        <w:ind w:left="6120" w:hanging="180"/>
      </w:pPr>
    </w:lvl>
    <w:lvl w:ilvl="3" w:tplc="1409000F" w:tentative="1">
      <w:start w:val="1"/>
      <w:numFmt w:val="decimal"/>
      <w:lvlText w:val="%4."/>
      <w:lvlJc w:val="left"/>
      <w:pPr>
        <w:ind w:left="6840" w:hanging="360"/>
      </w:pPr>
    </w:lvl>
    <w:lvl w:ilvl="4" w:tplc="14090019" w:tentative="1">
      <w:start w:val="1"/>
      <w:numFmt w:val="lowerLetter"/>
      <w:lvlText w:val="%5."/>
      <w:lvlJc w:val="left"/>
      <w:pPr>
        <w:ind w:left="7560" w:hanging="360"/>
      </w:pPr>
    </w:lvl>
    <w:lvl w:ilvl="5" w:tplc="1409001B" w:tentative="1">
      <w:start w:val="1"/>
      <w:numFmt w:val="lowerRoman"/>
      <w:lvlText w:val="%6."/>
      <w:lvlJc w:val="right"/>
      <w:pPr>
        <w:ind w:left="8280" w:hanging="180"/>
      </w:pPr>
    </w:lvl>
    <w:lvl w:ilvl="6" w:tplc="1409000F" w:tentative="1">
      <w:start w:val="1"/>
      <w:numFmt w:val="decimal"/>
      <w:lvlText w:val="%7."/>
      <w:lvlJc w:val="left"/>
      <w:pPr>
        <w:ind w:left="9000" w:hanging="360"/>
      </w:pPr>
    </w:lvl>
    <w:lvl w:ilvl="7" w:tplc="14090019" w:tentative="1">
      <w:start w:val="1"/>
      <w:numFmt w:val="lowerLetter"/>
      <w:lvlText w:val="%8."/>
      <w:lvlJc w:val="left"/>
      <w:pPr>
        <w:ind w:left="9720" w:hanging="360"/>
      </w:pPr>
    </w:lvl>
    <w:lvl w:ilvl="8" w:tplc="1409001B" w:tentative="1">
      <w:start w:val="1"/>
      <w:numFmt w:val="lowerRoman"/>
      <w:lvlText w:val="%9."/>
      <w:lvlJc w:val="right"/>
      <w:pPr>
        <w:ind w:left="10440" w:hanging="180"/>
      </w:pPr>
    </w:lvl>
  </w:abstractNum>
  <w:abstractNum w:abstractNumId="39" w15:restartNumberingAfterBreak="0">
    <w:nsid w:val="3D327356"/>
    <w:multiLevelType w:val="hybridMultilevel"/>
    <w:tmpl w:val="03AE69B8"/>
    <w:lvl w:ilvl="0" w:tplc="A2CE2A12">
      <w:start w:val="1"/>
      <w:numFmt w:val="lowerLetter"/>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3D743A6D"/>
    <w:multiLevelType w:val="multilevel"/>
    <w:tmpl w:val="03F04C2A"/>
    <w:lvl w:ilvl="0">
      <w:start w:val="5"/>
      <w:numFmt w:val="lowerRoman"/>
      <w:lvlText w:val="%1."/>
      <w:lvlJc w:val="righ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b w:val="0"/>
        <w:bCs w:val="0"/>
        <w:i w:val="0"/>
        <w:iCs/>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1" w15:restartNumberingAfterBreak="0">
    <w:nsid w:val="3DE53F8C"/>
    <w:multiLevelType w:val="multilevel"/>
    <w:tmpl w:val="0E6213A2"/>
    <w:lvl w:ilvl="0">
      <w:start w:val="2"/>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Roman"/>
      <w:lvlText w:val="%2."/>
      <w:lvlJc w:val="right"/>
      <w:pPr>
        <w:tabs>
          <w:tab w:val="num" w:pos="1474"/>
        </w:tabs>
        <w:ind w:left="1474" w:hanging="340"/>
      </w:pPr>
      <w:rPr>
        <w:rFonts w:hint="default"/>
        <w:i w:val="0"/>
        <w:iCs/>
        <w:color w:val="auto"/>
      </w:rPr>
    </w:lvl>
    <w:lvl w:ilvl="2">
      <w:start w:val="1"/>
      <w:numFmt w:val="lowerLetter"/>
      <w:lvlText w:val="%3."/>
      <w:lvlJc w:val="left"/>
      <w:pPr>
        <w:ind w:left="1647" w:hanging="360"/>
      </w:pPr>
      <w:rPr>
        <w:rFonts w:hint="default"/>
        <w:i w:val="0"/>
        <w:iCs/>
        <w:color w:val="0070C0"/>
      </w:rPr>
    </w:lvl>
    <w:lvl w:ilvl="3">
      <w:start w:val="1"/>
      <w:numFmt w:val="decimal"/>
      <w:lvlText w:val="(%4)"/>
      <w:lvlJc w:val="left"/>
      <w:pPr>
        <w:ind w:left="2007" w:hanging="360"/>
      </w:pPr>
      <w:rPr>
        <w:rFonts w:hint="default"/>
        <w:color w:val="auto"/>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2" w15:restartNumberingAfterBreak="0">
    <w:nsid w:val="40FB24EE"/>
    <w:multiLevelType w:val="hybridMultilevel"/>
    <w:tmpl w:val="0DDE6BD0"/>
    <w:lvl w:ilvl="0" w:tplc="14090001">
      <w:start w:val="1"/>
      <w:numFmt w:val="bullet"/>
      <w:lvlText w:val=""/>
      <w:lvlJc w:val="left"/>
      <w:pPr>
        <w:ind w:left="1221" w:hanging="360"/>
      </w:pPr>
      <w:rPr>
        <w:rFonts w:ascii="Symbol" w:hAnsi="Symbol" w:hint="default"/>
      </w:rPr>
    </w:lvl>
    <w:lvl w:ilvl="1" w:tplc="14090003" w:tentative="1">
      <w:start w:val="1"/>
      <w:numFmt w:val="bullet"/>
      <w:lvlText w:val="o"/>
      <w:lvlJc w:val="left"/>
      <w:pPr>
        <w:ind w:left="1941" w:hanging="360"/>
      </w:pPr>
      <w:rPr>
        <w:rFonts w:ascii="Courier New" w:hAnsi="Courier New" w:cs="Courier New" w:hint="default"/>
      </w:rPr>
    </w:lvl>
    <w:lvl w:ilvl="2" w:tplc="14090005" w:tentative="1">
      <w:start w:val="1"/>
      <w:numFmt w:val="bullet"/>
      <w:lvlText w:val=""/>
      <w:lvlJc w:val="left"/>
      <w:pPr>
        <w:ind w:left="2661" w:hanging="360"/>
      </w:pPr>
      <w:rPr>
        <w:rFonts w:ascii="Wingdings" w:hAnsi="Wingdings" w:hint="default"/>
      </w:rPr>
    </w:lvl>
    <w:lvl w:ilvl="3" w:tplc="14090001" w:tentative="1">
      <w:start w:val="1"/>
      <w:numFmt w:val="bullet"/>
      <w:lvlText w:val=""/>
      <w:lvlJc w:val="left"/>
      <w:pPr>
        <w:ind w:left="3381" w:hanging="360"/>
      </w:pPr>
      <w:rPr>
        <w:rFonts w:ascii="Symbol" w:hAnsi="Symbol" w:hint="default"/>
      </w:rPr>
    </w:lvl>
    <w:lvl w:ilvl="4" w:tplc="14090003" w:tentative="1">
      <w:start w:val="1"/>
      <w:numFmt w:val="bullet"/>
      <w:lvlText w:val="o"/>
      <w:lvlJc w:val="left"/>
      <w:pPr>
        <w:ind w:left="4101" w:hanging="360"/>
      </w:pPr>
      <w:rPr>
        <w:rFonts w:ascii="Courier New" w:hAnsi="Courier New" w:cs="Courier New" w:hint="default"/>
      </w:rPr>
    </w:lvl>
    <w:lvl w:ilvl="5" w:tplc="14090005" w:tentative="1">
      <w:start w:val="1"/>
      <w:numFmt w:val="bullet"/>
      <w:lvlText w:val=""/>
      <w:lvlJc w:val="left"/>
      <w:pPr>
        <w:ind w:left="4821" w:hanging="360"/>
      </w:pPr>
      <w:rPr>
        <w:rFonts w:ascii="Wingdings" w:hAnsi="Wingdings" w:hint="default"/>
      </w:rPr>
    </w:lvl>
    <w:lvl w:ilvl="6" w:tplc="14090001" w:tentative="1">
      <w:start w:val="1"/>
      <w:numFmt w:val="bullet"/>
      <w:lvlText w:val=""/>
      <w:lvlJc w:val="left"/>
      <w:pPr>
        <w:ind w:left="5541" w:hanging="360"/>
      </w:pPr>
      <w:rPr>
        <w:rFonts w:ascii="Symbol" w:hAnsi="Symbol" w:hint="default"/>
      </w:rPr>
    </w:lvl>
    <w:lvl w:ilvl="7" w:tplc="14090003" w:tentative="1">
      <w:start w:val="1"/>
      <w:numFmt w:val="bullet"/>
      <w:lvlText w:val="o"/>
      <w:lvlJc w:val="left"/>
      <w:pPr>
        <w:ind w:left="6261" w:hanging="360"/>
      </w:pPr>
      <w:rPr>
        <w:rFonts w:ascii="Courier New" w:hAnsi="Courier New" w:cs="Courier New" w:hint="default"/>
      </w:rPr>
    </w:lvl>
    <w:lvl w:ilvl="8" w:tplc="14090005" w:tentative="1">
      <w:start w:val="1"/>
      <w:numFmt w:val="bullet"/>
      <w:lvlText w:val=""/>
      <w:lvlJc w:val="left"/>
      <w:pPr>
        <w:ind w:left="6981" w:hanging="360"/>
      </w:pPr>
      <w:rPr>
        <w:rFonts w:ascii="Wingdings" w:hAnsi="Wingdings" w:hint="default"/>
      </w:rPr>
    </w:lvl>
  </w:abstractNum>
  <w:abstractNum w:abstractNumId="43" w15:restartNumberingAfterBreak="0">
    <w:nsid w:val="42B27339"/>
    <w:multiLevelType w:val="multilevel"/>
    <w:tmpl w:val="7B8C1326"/>
    <w:lvl w:ilvl="0">
      <w:start w:val="1"/>
      <w:numFmt w:val="decimal"/>
      <w:pStyle w:val="ACBodyTextNumbersItalic"/>
      <w:lvlText w:val="%1."/>
      <w:lvlJc w:val="left"/>
      <w:pPr>
        <w:ind w:left="567" w:hanging="567"/>
      </w:pPr>
      <w:rPr>
        <w:rFonts w:hint="default"/>
      </w:rPr>
    </w:lvl>
    <w:lvl w:ilvl="1">
      <w:start w:val="1"/>
      <w:numFmt w:val="lowerLetter"/>
      <w:lvlText w:val="%2."/>
      <w:lvlJc w:val="left"/>
      <w:pPr>
        <w:ind w:left="907" w:hanging="340"/>
      </w:pPr>
      <w:rPr>
        <w:rFonts w:hint="default"/>
      </w:rPr>
    </w:lvl>
    <w:lvl w:ilvl="2">
      <w:start w:val="1"/>
      <w:numFmt w:val="lowerRoman"/>
      <w:lvlText w:val="%3."/>
      <w:lvlJc w:val="left"/>
      <w:pPr>
        <w:ind w:left="1191" w:hanging="284"/>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4" w15:restartNumberingAfterBreak="0">
    <w:nsid w:val="44FA7254"/>
    <w:multiLevelType w:val="hybridMultilevel"/>
    <w:tmpl w:val="B9269A5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5" w15:restartNumberingAfterBreak="0">
    <w:nsid w:val="4B400E3D"/>
    <w:multiLevelType w:val="multilevel"/>
    <w:tmpl w:val="04D0ED3A"/>
    <w:lvl w:ilvl="0">
      <w:start w:val="1"/>
      <w:numFmt w:val="lowerLetter"/>
      <w:lvlText w:val="%1."/>
      <w:lvlJc w:val="lef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b w:val="0"/>
        <w:bCs w:val="0"/>
        <w:i w:val="0"/>
        <w:iCs/>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6" w15:restartNumberingAfterBreak="0">
    <w:nsid w:val="4CAF26D5"/>
    <w:multiLevelType w:val="hybridMultilevel"/>
    <w:tmpl w:val="EDBC0F2E"/>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7"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8" w15:restartNumberingAfterBreak="0">
    <w:nsid w:val="4F1A5C5A"/>
    <w:multiLevelType w:val="multilevel"/>
    <w:tmpl w:val="91FCDDFA"/>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decimal"/>
      <w:lvlText w:val="%2."/>
      <w:lvlJc w:val="left"/>
      <w:pPr>
        <w:tabs>
          <w:tab w:val="num" w:pos="1474"/>
        </w:tabs>
        <w:ind w:left="1474" w:hanging="340"/>
      </w:pPr>
      <w:rPr>
        <w:rFonts w:hint="default"/>
        <w:i w:val="0"/>
        <w:iCs/>
        <w:color w:val="auto"/>
      </w:rPr>
    </w:lvl>
    <w:lvl w:ilvl="2">
      <w:start w:val="1"/>
      <w:numFmt w:val="lowerRoman"/>
      <w:pStyle w:val="ACBodyTextAdviceNote"/>
      <w:lvlText w:val="%3."/>
      <w:lvlJc w:val="right"/>
      <w:pPr>
        <w:ind w:left="1647" w:hanging="360"/>
      </w:pPr>
      <w:rPr>
        <w:rFonts w:hint="default"/>
        <w:i w:val="0"/>
        <w:iCs/>
      </w:rPr>
    </w:lvl>
    <w:lvl w:ilvl="3">
      <w:start w:val="1"/>
      <w:numFmt w:val="decimal"/>
      <w:lvlText w:val="(%4)"/>
      <w:lvlJc w:val="left"/>
      <w:pPr>
        <w:ind w:left="2007" w:hanging="360"/>
      </w:pPr>
      <w:rPr>
        <w:rFonts w:hint="default"/>
        <w:color w:val="auto"/>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9" w15:restartNumberingAfterBreak="0">
    <w:nsid w:val="531A4648"/>
    <w:multiLevelType w:val="multilevel"/>
    <w:tmpl w:val="04D0ED3A"/>
    <w:lvl w:ilvl="0">
      <w:start w:val="1"/>
      <w:numFmt w:val="lowerLetter"/>
      <w:lvlText w:val="%1."/>
      <w:lvlJc w:val="lef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b w:val="0"/>
        <w:bCs w:val="0"/>
        <w:i w:val="0"/>
        <w:iCs/>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0" w15:restartNumberingAfterBreak="0">
    <w:nsid w:val="588105C8"/>
    <w:multiLevelType w:val="hybridMultilevel"/>
    <w:tmpl w:val="AD02AF24"/>
    <w:lvl w:ilvl="0" w:tplc="E39C9A58">
      <w:start w:val="5"/>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59793D4D"/>
    <w:multiLevelType w:val="hybridMultilevel"/>
    <w:tmpl w:val="FF40EE28"/>
    <w:lvl w:ilvl="0" w:tplc="9CFC0374">
      <w:start w:val="3"/>
      <w:numFmt w:val="lowerRoman"/>
      <w:lvlText w:val="%1."/>
      <w:lvlJc w:val="right"/>
      <w:pPr>
        <w:ind w:left="1854" w:hanging="360"/>
      </w:pPr>
      <w:rPr>
        <w:rFonts w:hint="default"/>
        <w:i w:val="0"/>
        <w:i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A111936"/>
    <w:multiLevelType w:val="hybridMultilevel"/>
    <w:tmpl w:val="C510A7BA"/>
    <w:lvl w:ilvl="0" w:tplc="1F8EEDF6">
      <w:start w:val="1"/>
      <w:numFmt w:val="bullet"/>
      <w:pStyle w:val="ACBodyTextBulletslevel20"/>
      <w:lvlText w:val="o"/>
      <w:lvlJc w:val="left"/>
      <w:pPr>
        <w:ind w:left="1712" w:hanging="360"/>
      </w:pPr>
      <w:rPr>
        <w:rFonts w:ascii="Courier New" w:hAnsi="Courier New" w:cs="Courier New" w:hint="default"/>
      </w:rPr>
    </w:lvl>
    <w:lvl w:ilvl="1" w:tplc="14090003" w:tentative="1">
      <w:start w:val="1"/>
      <w:numFmt w:val="bullet"/>
      <w:lvlText w:val="o"/>
      <w:lvlJc w:val="left"/>
      <w:pPr>
        <w:ind w:left="2432" w:hanging="360"/>
      </w:pPr>
      <w:rPr>
        <w:rFonts w:ascii="Courier New" w:hAnsi="Courier New" w:cs="Courier New" w:hint="default"/>
      </w:rPr>
    </w:lvl>
    <w:lvl w:ilvl="2" w:tplc="14090005" w:tentative="1">
      <w:start w:val="1"/>
      <w:numFmt w:val="bullet"/>
      <w:lvlText w:val=""/>
      <w:lvlJc w:val="left"/>
      <w:pPr>
        <w:ind w:left="3152" w:hanging="360"/>
      </w:pPr>
      <w:rPr>
        <w:rFonts w:ascii="Wingdings" w:hAnsi="Wingdings" w:hint="default"/>
      </w:rPr>
    </w:lvl>
    <w:lvl w:ilvl="3" w:tplc="14090001" w:tentative="1">
      <w:start w:val="1"/>
      <w:numFmt w:val="bullet"/>
      <w:lvlText w:val=""/>
      <w:lvlJc w:val="left"/>
      <w:pPr>
        <w:ind w:left="3872" w:hanging="360"/>
      </w:pPr>
      <w:rPr>
        <w:rFonts w:ascii="Symbol" w:hAnsi="Symbol" w:hint="default"/>
      </w:rPr>
    </w:lvl>
    <w:lvl w:ilvl="4" w:tplc="14090003" w:tentative="1">
      <w:start w:val="1"/>
      <w:numFmt w:val="bullet"/>
      <w:lvlText w:val="o"/>
      <w:lvlJc w:val="left"/>
      <w:pPr>
        <w:ind w:left="4592" w:hanging="360"/>
      </w:pPr>
      <w:rPr>
        <w:rFonts w:ascii="Courier New" w:hAnsi="Courier New" w:cs="Courier New" w:hint="default"/>
      </w:rPr>
    </w:lvl>
    <w:lvl w:ilvl="5" w:tplc="14090005" w:tentative="1">
      <w:start w:val="1"/>
      <w:numFmt w:val="bullet"/>
      <w:lvlText w:val=""/>
      <w:lvlJc w:val="left"/>
      <w:pPr>
        <w:ind w:left="5312" w:hanging="360"/>
      </w:pPr>
      <w:rPr>
        <w:rFonts w:ascii="Wingdings" w:hAnsi="Wingdings" w:hint="default"/>
      </w:rPr>
    </w:lvl>
    <w:lvl w:ilvl="6" w:tplc="14090001" w:tentative="1">
      <w:start w:val="1"/>
      <w:numFmt w:val="bullet"/>
      <w:lvlText w:val=""/>
      <w:lvlJc w:val="left"/>
      <w:pPr>
        <w:ind w:left="6032" w:hanging="360"/>
      </w:pPr>
      <w:rPr>
        <w:rFonts w:ascii="Symbol" w:hAnsi="Symbol" w:hint="default"/>
      </w:rPr>
    </w:lvl>
    <w:lvl w:ilvl="7" w:tplc="14090003" w:tentative="1">
      <w:start w:val="1"/>
      <w:numFmt w:val="bullet"/>
      <w:lvlText w:val="o"/>
      <w:lvlJc w:val="left"/>
      <w:pPr>
        <w:ind w:left="6752" w:hanging="360"/>
      </w:pPr>
      <w:rPr>
        <w:rFonts w:ascii="Courier New" w:hAnsi="Courier New" w:cs="Courier New" w:hint="default"/>
      </w:rPr>
    </w:lvl>
    <w:lvl w:ilvl="8" w:tplc="14090005" w:tentative="1">
      <w:start w:val="1"/>
      <w:numFmt w:val="bullet"/>
      <w:lvlText w:val=""/>
      <w:lvlJc w:val="left"/>
      <w:pPr>
        <w:ind w:left="7472" w:hanging="360"/>
      </w:pPr>
      <w:rPr>
        <w:rFonts w:ascii="Wingdings" w:hAnsi="Wingdings" w:hint="default"/>
      </w:rPr>
    </w:lvl>
  </w:abstractNum>
  <w:abstractNum w:abstractNumId="53" w15:restartNumberingAfterBreak="0">
    <w:nsid w:val="5C8E7370"/>
    <w:multiLevelType w:val="hybridMultilevel"/>
    <w:tmpl w:val="D35AE4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5CE160FA"/>
    <w:multiLevelType w:val="multilevel"/>
    <w:tmpl w:val="A7226908"/>
    <w:styleLink w:val="ACHeading1Numbered"/>
    <w:lvl w:ilvl="0">
      <w:start w:val="1"/>
      <w:numFmt w:val="decim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D402749"/>
    <w:multiLevelType w:val="multilevel"/>
    <w:tmpl w:val="03F04C2A"/>
    <w:lvl w:ilvl="0">
      <w:start w:val="5"/>
      <w:numFmt w:val="lowerRoman"/>
      <w:lvlText w:val="%1."/>
      <w:lvlJc w:val="righ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b w:val="0"/>
        <w:bCs w:val="0"/>
        <w:i w:val="0"/>
        <w:iCs/>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6" w15:restartNumberingAfterBreak="0">
    <w:nsid w:val="6024129A"/>
    <w:multiLevelType w:val="multilevel"/>
    <w:tmpl w:val="991E986A"/>
    <w:lvl w:ilvl="0">
      <w:start w:val="1"/>
      <w:numFmt w:val="lowerLetter"/>
      <w:lvlText w:val="%1)"/>
      <w:lvlJc w:val="left"/>
      <w:pPr>
        <w:tabs>
          <w:tab w:val="num" w:pos="567"/>
        </w:tabs>
        <w:ind w:left="567" w:hanging="567"/>
      </w:pPr>
      <w:rPr>
        <w:rFonts w:hint="default"/>
        <w:b/>
        <w:bCs/>
        <w:i w:val="0"/>
        <w:caps w:val="0"/>
        <w:smallCaps w:val="0"/>
        <w:strike w:val="0"/>
        <w:dstrike w:val="0"/>
        <w:vanish w:val="0"/>
        <w:color w:val="auto"/>
        <w:sz w:val="22"/>
        <w:u w:val="none"/>
      </w:rPr>
    </w:lvl>
    <w:lvl w:ilvl="1">
      <w:start w:val="1"/>
      <w:numFmt w:val="lowerLetter"/>
      <w:lvlText w:val="%2."/>
      <w:lvlJc w:val="left"/>
      <w:pPr>
        <w:tabs>
          <w:tab w:val="num" w:pos="907"/>
        </w:tabs>
        <w:ind w:left="907" w:hanging="340"/>
      </w:pPr>
      <w:rPr>
        <w:rFonts w:hint="default"/>
        <w:b w:val="0"/>
        <w:bCs w:val="0"/>
        <w:i w:val="0"/>
        <w:iCs/>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07B2C50"/>
    <w:multiLevelType w:val="hybridMultilevel"/>
    <w:tmpl w:val="4E56BD4E"/>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8" w15:restartNumberingAfterBreak="0">
    <w:nsid w:val="62965977"/>
    <w:multiLevelType w:val="hybridMultilevel"/>
    <w:tmpl w:val="551A195E"/>
    <w:lvl w:ilvl="0" w:tplc="14090001">
      <w:start w:val="1"/>
      <w:numFmt w:val="bullet"/>
      <w:lvlText w:val=""/>
      <w:lvlJc w:val="left"/>
      <w:pPr>
        <w:ind w:left="1627" w:hanging="360"/>
      </w:pPr>
      <w:rPr>
        <w:rFonts w:ascii="Symbol" w:hAnsi="Symbol" w:hint="default"/>
      </w:rPr>
    </w:lvl>
    <w:lvl w:ilvl="1" w:tplc="14090003" w:tentative="1">
      <w:start w:val="1"/>
      <w:numFmt w:val="bullet"/>
      <w:lvlText w:val="o"/>
      <w:lvlJc w:val="left"/>
      <w:pPr>
        <w:ind w:left="2347" w:hanging="360"/>
      </w:pPr>
      <w:rPr>
        <w:rFonts w:ascii="Courier New" w:hAnsi="Courier New" w:cs="Courier New" w:hint="default"/>
      </w:rPr>
    </w:lvl>
    <w:lvl w:ilvl="2" w:tplc="14090005" w:tentative="1">
      <w:start w:val="1"/>
      <w:numFmt w:val="bullet"/>
      <w:lvlText w:val=""/>
      <w:lvlJc w:val="left"/>
      <w:pPr>
        <w:ind w:left="3067" w:hanging="360"/>
      </w:pPr>
      <w:rPr>
        <w:rFonts w:ascii="Wingdings" w:hAnsi="Wingdings" w:hint="default"/>
      </w:rPr>
    </w:lvl>
    <w:lvl w:ilvl="3" w:tplc="14090001" w:tentative="1">
      <w:start w:val="1"/>
      <w:numFmt w:val="bullet"/>
      <w:lvlText w:val=""/>
      <w:lvlJc w:val="left"/>
      <w:pPr>
        <w:ind w:left="3787" w:hanging="360"/>
      </w:pPr>
      <w:rPr>
        <w:rFonts w:ascii="Symbol" w:hAnsi="Symbol" w:hint="default"/>
      </w:rPr>
    </w:lvl>
    <w:lvl w:ilvl="4" w:tplc="14090003" w:tentative="1">
      <w:start w:val="1"/>
      <w:numFmt w:val="bullet"/>
      <w:lvlText w:val="o"/>
      <w:lvlJc w:val="left"/>
      <w:pPr>
        <w:ind w:left="4507" w:hanging="360"/>
      </w:pPr>
      <w:rPr>
        <w:rFonts w:ascii="Courier New" w:hAnsi="Courier New" w:cs="Courier New" w:hint="default"/>
      </w:rPr>
    </w:lvl>
    <w:lvl w:ilvl="5" w:tplc="14090005" w:tentative="1">
      <w:start w:val="1"/>
      <w:numFmt w:val="bullet"/>
      <w:lvlText w:val=""/>
      <w:lvlJc w:val="left"/>
      <w:pPr>
        <w:ind w:left="5227" w:hanging="360"/>
      </w:pPr>
      <w:rPr>
        <w:rFonts w:ascii="Wingdings" w:hAnsi="Wingdings" w:hint="default"/>
      </w:rPr>
    </w:lvl>
    <w:lvl w:ilvl="6" w:tplc="14090001" w:tentative="1">
      <w:start w:val="1"/>
      <w:numFmt w:val="bullet"/>
      <w:lvlText w:val=""/>
      <w:lvlJc w:val="left"/>
      <w:pPr>
        <w:ind w:left="5947" w:hanging="360"/>
      </w:pPr>
      <w:rPr>
        <w:rFonts w:ascii="Symbol" w:hAnsi="Symbol" w:hint="default"/>
      </w:rPr>
    </w:lvl>
    <w:lvl w:ilvl="7" w:tplc="14090003" w:tentative="1">
      <w:start w:val="1"/>
      <w:numFmt w:val="bullet"/>
      <w:lvlText w:val="o"/>
      <w:lvlJc w:val="left"/>
      <w:pPr>
        <w:ind w:left="6667" w:hanging="360"/>
      </w:pPr>
      <w:rPr>
        <w:rFonts w:ascii="Courier New" w:hAnsi="Courier New" w:cs="Courier New" w:hint="default"/>
      </w:rPr>
    </w:lvl>
    <w:lvl w:ilvl="8" w:tplc="14090005" w:tentative="1">
      <w:start w:val="1"/>
      <w:numFmt w:val="bullet"/>
      <w:lvlText w:val=""/>
      <w:lvlJc w:val="left"/>
      <w:pPr>
        <w:ind w:left="7387" w:hanging="360"/>
      </w:pPr>
      <w:rPr>
        <w:rFonts w:ascii="Wingdings" w:hAnsi="Wingdings" w:hint="default"/>
      </w:rPr>
    </w:lvl>
  </w:abstractNum>
  <w:abstractNum w:abstractNumId="59" w15:restartNumberingAfterBreak="0">
    <w:nsid w:val="632C47CE"/>
    <w:multiLevelType w:val="hybridMultilevel"/>
    <w:tmpl w:val="BE4C1C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EE665A3A">
      <w:start w:val="2"/>
      <w:numFmt w:val="bullet"/>
      <w:lvlText w:val="•"/>
      <w:lvlJc w:val="left"/>
      <w:pPr>
        <w:ind w:left="2655" w:hanging="675"/>
      </w:pPr>
      <w:rPr>
        <w:rFonts w:ascii="Calibri" w:eastAsia="Calibri" w:hAnsi="Calibri" w:cs="Calibr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61" w15:restartNumberingAfterBreak="0">
    <w:nsid w:val="64AE209D"/>
    <w:multiLevelType w:val="hybridMultilevel"/>
    <w:tmpl w:val="D8A0E9C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6A4B0786"/>
    <w:multiLevelType w:val="hybridMultilevel"/>
    <w:tmpl w:val="B9F2E86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711918D6"/>
    <w:multiLevelType w:val="multilevel"/>
    <w:tmpl w:val="936AC806"/>
    <w:lvl w:ilvl="0">
      <w:start w:val="1"/>
      <w:numFmt w:val="lowerRoman"/>
      <w:lvlText w:val="%1."/>
      <w:lvlJc w:val="right"/>
      <w:pPr>
        <w:tabs>
          <w:tab w:val="num" w:pos="1134"/>
        </w:tabs>
        <w:ind w:left="1134" w:hanging="397"/>
      </w:pPr>
      <w:rPr>
        <w:rFonts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4" w15:restartNumberingAfterBreak="0">
    <w:nsid w:val="71AD5575"/>
    <w:multiLevelType w:val="hybridMultilevel"/>
    <w:tmpl w:val="6D18CE90"/>
    <w:lvl w:ilvl="0" w:tplc="14090001">
      <w:start w:val="1"/>
      <w:numFmt w:val="bullet"/>
      <w:lvlText w:val=""/>
      <w:lvlJc w:val="left"/>
      <w:pPr>
        <w:ind w:left="1221" w:hanging="360"/>
      </w:pPr>
      <w:rPr>
        <w:rFonts w:ascii="Symbol" w:hAnsi="Symbol" w:hint="default"/>
      </w:rPr>
    </w:lvl>
    <w:lvl w:ilvl="1" w:tplc="14090003" w:tentative="1">
      <w:start w:val="1"/>
      <w:numFmt w:val="bullet"/>
      <w:lvlText w:val="o"/>
      <w:lvlJc w:val="left"/>
      <w:pPr>
        <w:ind w:left="1941" w:hanging="360"/>
      </w:pPr>
      <w:rPr>
        <w:rFonts w:ascii="Courier New" w:hAnsi="Courier New" w:cs="Courier New" w:hint="default"/>
      </w:rPr>
    </w:lvl>
    <w:lvl w:ilvl="2" w:tplc="14090005" w:tentative="1">
      <w:start w:val="1"/>
      <w:numFmt w:val="bullet"/>
      <w:lvlText w:val=""/>
      <w:lvlJc w:val="left"/>
      <w:pPr>
        <w:ind w:left="2661" w:hanging="360"/>
      </w:pPr>
      <w:rPr>
        <w:rFonts w:ascii="Wingdings" w:hAnsi="Wingdings" w:hint="default"/>
      </w:rPr>
    </w:lvl>
    <w:lvl w:ilvl="3" w:tplc="14090001" w:tentative="1">
      <w:start w:val="1"/>
      <w:numFmt w:val="bullet"/>
      <w:lvlText w:val=""/>
      <w:lvlJc w:val="left"/>
      <w:pPr>
        <w:ind w:left="3381" w:hanging="360"/>
      </w:pPr>
      <w:rPr>
        <w:rFonts w:ascii="Symbol" w:hAnsi="Symbol" w:hint="default"/>
      </w:rPr>
    </w:lvl>
    <w:lvl w:ilvl="4" w:tplc="14090003" w:tentative="1">
      <w:start w:val="1"/>
      <w:numFmt w:val="bullet"/>
      <w:lvlText w:val="o"/>
      <w:lvlJc w:val="left"/>
      <w:pPr>
        <w:ind w:left="4101" w:hanging="360"/>
      </w:pPr>
      <w:rPr>
        <w:rFonts w:ascii="Courier New" w:hAnsi="Courier New" w:cs="Courier New" w:hint="default"/>
      </w:rPr>
    </w:lvl>
    <w:lvl w:ilvl="5" w:tplc="14090005" w:tentative="1">
      <w:start w:val="1"/>
      <w:numFmt w:val="bullet"/>
      <w:lvlText w:val=""/>
      <w:lvlJc w:val="left"/>
      <w:pPr>
        <w:ind w:left="4821" w:hanging="360"/>
      </w:pPr>
      <w:rPr>
        <w:rFonts w:ascii="Wingdings" w:hAnsi="Wingdings" w:hint="default"/>
      </w:rPr>
    </w:lvl>
    <w:lvl w:ilvl="6" w:tplc="14090001" w:tentative="1">
      <w:start w:val="1"/>
      <w:numFmt w:val="bullet"/>
      <w:lvlText w:val=""/>
      <w:lvlJc w:val="left"/>
      <w:pPr>
        <w:ind w:left="5541" w:hanging="360"/>
      </w:pPr>
      <w:rPr>
        <w:rFonts w:ascii="Symbol" w:hAnsi="Symbol" w:hint="default"/>
      </w:rPr>
    </w:lvl>
    <w:lvl w:ilvl="7" w:tplc="14090003" w:tentative="1">
      <w:start w:val="1"/>
      <w:numFmt w:val="bullet"/>
      <w:lvlText w:val="o"/>
      <w:lvlJc w:val="left"/>
      <w:pPr>
        <w:ind w:left="6261" w:hanging="360"/>
      </w:pPr>
      <w:rPr>
        <w:rFonts w:ascii="Courier New" w:hAnsi="Courier New" w:cs="Courier New" w:hint="default"/>
      </w:rPr>
    </w:lvl>
    <w:lvl w:ilvl="8" w:tplc="14090005" w:tentative="1">
      <w:start w:val="1"/>
      <w:numFmt w:val="bullet"/>
      <w:lvlText w:val=""/>
      <w:lvlJc w:val="left"/>
      <w:pPr>
        <w:ind w:left="6981" w:hanging="360"/>
      </w:pPr>
      <w:rPr>
        <w:rFonts w:ascii="Wingdings" w:hAnsi="Wingdings" w:hint="default"/>
      </w:rPr>
    </w:lvl>
  </w:abstractNum>
  <w:abstractNum w:abstractNumId="65"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C257460"/>
    <w:multiLevelType w:val="hybridMultilevel"/>
    <w:tmpl w:val="D1148608"/>
    <w:lvl w:ilvl="0" w:tplc="979EF5C4">
      <w:start w:val="6"/>
      <w:numFmt w:val="lowerRoman"/>
      <w:lvlText w:val="%1."/>
      <w:lvlJc w:val="right"/>
      <w:pPr>
        <w:ind w:left="12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1"/>
  </w:num>
  <w:num w:numId="2">
    <w:abstractNumId w:val="1"/>
  </w:num>
  <w:num w:numId="3">
    <w:abstractNumId w:val="22"/>
  </w:num>
  <w:num w:numId="4">
    <w:abstractNumId w:val="60"/>
  </w:num>
  <w:num w:numId="5">
    <w:abstractNumId w:val="47"/>
  </w:num>
  <w:num w:numId="6">
    <w:abstractNumId w:val="65"/>
  </w:num>
  <w:num w:numId="7">
    <w:abstractNumId w:val="29"/>
  </w:num>
  <w:num w:numId="8">
    <w:abstractNumId w:val="16"/>
  </w:num>
  <w:num w:numId="9">
    <w:abstractNumId w:val="8"/>
  </w:num>
  <w:num w:numId="10">
    <w:abstractNumId w:val="54"/>
  </w:num>
  <w:num w:numId="11">
    <w:abstractNumId w:val="16"/>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907"/>
          </w:tabs>
          <w:ind w:left="907" w:hanging="340"/>
        </w:pPr>
        <w:rPr>
          <w:rFonts w:hint="default"/>
          <w:b w:val="0"/>
          <w:bCs w:val="0"/>
          <w:i w:val="0"/>
          <w:iCs/>
          <w:color w:val="auto"/>
        </w:rPr>
      </w:lvl>
    </w:lvlOverride>
    <w:lvlOverride w:ilvl="2">
      <w:lvl w:ilvl="2">
        <w:start w:val="1"/>
        <w:numFmt w:val="lowerRoman"/>
        <w:lvlText w:val="%3."/>
        <w:lvlJc w:val="left"/>
        <w:pPr>
          <w:tabs>
            <w:tab w:val="num" w:pos="1191"/>
          </w:tabs>
          <w:ind w:left="1191" w:hanging="284"/>
        </w:pPr>
        <w:rPr>
          <w:rFonts w:hint="default"/>
          <w:i w:val="0"/>
          <w:iCs w:val="0"/>
          <w:color w:val="auto"/>
        </w:rPr>
      </w:lvl>
    </w:lvlOverride>
    <w:lvlOverride w:ilvl="3">
      <w:lvl w:ilvl="3">
        <w:start w:val="1"/>
        <w:numFmt w:val="decimal"/>
        <w:lvlText w:val="(%4)"/>
        <w:lvlJc w:val="left"/>
        <w:pPr>
          <w:ind w:left="1440" w:hanging="360"/>
        </w:pPr>
        <w:rPr>
          <w:rFonts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2"/>
  </w:num>
  <w:num w:numId="13">
    <w:abstractNumId w:val="52"/>
  </w:num>
  <w:num w:numId="14">
    <w:abstractNumId w:val="43"/>
  </w:num>
  <w:num w:numId="15">
    <w:abstractNumId w:val="3"/>
  </w:num>
  <w:num w:numId="16">
    <w:abstractNumId w:val="16"/>
    <w:lvlOverride w:ilvl="0">
      <w:lvl w:ilvl="0">
        <w:start w:val="1"/>
        <w:numFmt w:val="lowerLetter"/>
        <w:lvlText w:val="%1."/>
        <w:lvlJc w:val="left"/>
        <w:pPr>
          <w:tabs>
            <w:tab w:val="num" w:pos="567"/>
          </w:tabs>
          <w:ind w:left="567" w:hanging="567"/>
        </w:pPr>
        <w:rPr>
          <w:rFonts w:ascii="Arial" w:eastAsia="Times New Roman" w:hAnsi="Arial" w:cs="Arial"/>
        </w:rPr>
      </w:lvl>
    </w:lvlOverride>
    <w:lvlOverride w:ilvl="1">
      <w:lvl w:ilvl="1">
        <w:start w:val="1"/>
        <w:numFmt w:val="lowerLetter"/>
        <w:lvlText w:val="%2."/>
        <w:lvlJc w:val="left"/>
        <w:pPr>
          <w:tabs>
            <w:tab w:val="num" w:pos="907"/>
          </w:tabs>
          <w:ind w:left="907" w:hanging="340"/>
        </w:pPr>
        <w:rPr>
          <w:rFonts w:cs="Times New Roman"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27"/>
  </w:num>
  <w:num w:numId="18">
    <w:abstractNumId w:val="34"/>
  </w:num>
  <w:num w:numId="19">
    <w:abstractNumId w:val="5"/>
  </w:num>
  <w:num w:numId="20">
    <w:abstractNumId w:val="30"/>
  </w:num>
  <w:num w:numId="21">
    <w:abstractNumId w:val="58"/>
  </w:num>
  <w:num w:numId="22">
    <w:abstractNumId w:val="11"/>
  </w:num>
  <w:num w:numId="2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5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 w:ilvl="0">
        <w:start w:val="1"/>
        <w:numFmt w:val="decimal"/>
        <w:lvlText w:val="%1."/>
        <w:lvlJc w:val="left"/>
        <w:pPr>
          <w:tabs>
            <w:tab w:val="num" w:pos="567"/>
          </w:tabs>
          <w:ind w:left="567" w:hanging="567"/>
        </w:pPr>
        <w:rPr>
          <w:rFonts w:hint="default"/>
        </w:rPr>
      </w:lvl>
    </w:lvlOverride>
    <w:lvlOverride w:ilvl="1">
      <w:startOverride w:val="1"/>
      <w:lvl w:ilvl="1">
        <w:start w:val="1"/>
        <w:numFmt w:val="lowerLetter"/>
        <w:lvlText w:val="%2."/>
        <w:lvlJc w:val="left"/>
        <w:pPr>
          <w:tabs>
            <w:tab w:val="num" w:pos="907"/>
          </w:tabs>
          <w:ind w:left="907" w:hanging="340"/>
        </w:pPr>
        <w:rPr>
          <w:rFonts w:hint="default"/>
          <w:color w:val="auto"/>
        </w:rPr>
      </w:lvl>
    </w:lvlOverride>
    <w:lvlOverride w:ilvl="2">
      <w:startOverride w:val="1"/>
      <w:lvl w:ilvl="2">
        <w:start w:val="1"/>
        <w:numFmt w:val="lowerRoman"/>
        <w:lvlText w:val="%3."/>
        <w:lvlJc w:val="left"/>
        <w:pPr>
          <w:tabs>
            <w:tab w:val="num" w:pos="1191"/>
          </w:tabs>
          <w:ind w:left="1191" w:hanging="28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abstractNumId w:val="63"/>
  </w:num>
  <w:num w:numId="28">
    <w:abstractNumId w:val="28"/>
  </w:num>
  <w:num w:numId="29">
    <w:abstractNumId w:val="31"/>
  </w:num>
  <w:num w:numId="30">
    <w:abstractNumId w:val="9"/>
  </w:num>
  <w:num w:numId="31">
    <w:abstractNumId w:val="50"/>
  </w:num>
  <w:num w:numId="32">
    <w:abstractNumId w:val="26"/>
  </w:num>
  <w:num w:numId="33">
    <w:abstractNumId w:val="19"/>
  </w:num>
  <w:num w:numId="34">
    <w:abstractNumId w:val="12"/>
  </w:num>
  <w:num w:numId="35">
    <w:abstractNumId w:val="13"/>
  </w:num>
  <w:num w:numId="36">
    <w:abstractNumId w:val="17"/>
  </w:num>
  <w:num w:numId="37">
    <w:abstractNumId w:val="25"/>
  </w:num>
  <w:num w:numId="38">
    <w:abstractNumId w:val="44"/>
  </w:num>
  <w:num w:numId="39">
    <w:abstractNumId w:val="46"/>
  </w:num>
  <w:num w:numId="40">
    <w:abstractNumId w:val="7"/>
  </w:num>
  <w:num w:numId="41">
    <w:abstractNumId w:val="15"/>
  </w:num>
  <w:num w:numId="42">
    <w:abstractNumId w:val="51"/>
  </w:num>
  <w:num w:numId="43">
    <w:abstractNumId w:val="0"/>
  </w:num>
  <w:num w:numId="44">
    <w:abstractNumId w:val="20"/>
  </w:num>
  <w:num w:numId="45">
    <w:abstractNumId w:val="10"/>
  </w:num>
  <w:num w:numId="46">
    <w:abstractNumId w:val="41"/>
  </w:num>
  <w:num w:numId="47">
    <w:abstractNumId w:val="14"/>
  </w:num>
  <w:num w:numId="48">
    <w:abstractNumId w:val="48"/>
  </w:num>
  <w:num w:numId="49">
    <w:abstractNumId w:val="24"/>
  </w:num>
  <w:num w:numId="50">
    <w:abstractNumId w:val="35"/>
  </w:num>
  <w:num w:numId="51">
    <w:abstractNumId w:val="33"/>
  </w:num>
  <w:num w:numId="52">
    <w:abstractNumId w:val="2"/>
  </w:num>
  <w:num w:numId="53">
    <w:abstractNumId w:val="57"/>
  </w:num>
  <w:num w:numId="54">
    <w:abstractNumId w:val="6"/>
  </w:num>
  <w:num w:numId="55">
    <w:abstractNumId w:val="40"/>
  </w:num>
  <w:num w:numId="56">
    <w:abstractNumId w:val="23"/>
  </w:num>
  <w:num w:numId="57">
    <w:abstractNumId w:val="66"/>
  </w:num>
  <w:num w:numId="58">
    <w:abstractNumId w:val="53"/>
  </w:num>
  <w:num w:numId="59">
    <w:abstractNumId w:val="18"/>
  </w:num>
  <w:num w:numId="60">
    <w:abstractNumId w:val="62"/>
  </w:num>
  <w:num w:numId="61">
    <w:abstractNumId w:val="61"/>
  </w:num>
  <w:num w:numId="62">
    <w:abstractNumId w:val="4"/>
  </w:num>
  <w:num w:numId="63">
    <w:abstractNumId w:val="37"/>
  </w:num>
  <w:num w:numId="64">
    <w:abstractNumId w:val="42"/>
  </w:num>
  <w:num w:numId="65">
    <w:abstractNumId w:val="64"/>
  </w:num>
  <w:num w:numId="66">
    <w:abstractNumId w:val="55"/>
  </w:num>
  <w:num w:numId="67">
    <w:abstractNumId w:val="49"/>
  </w:num>
  <w:num w:numId="68">
    <w:abstractNumId w:val="45"/>
  </w:num>
  <w:num w:numId="69">
    <w:abstractNumId w:val="56"/>
  </w:num>
  <w:num w:numId="70">
    <w:abstractNumId w:val="39"/>
  </w:num>
  <w:num w:numId="71">
    <w:abstractNumId w:val="36"/>
  </w:num>
  <w:num w:numId="72">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2845"/>
    <w:rsid w:val="00004465"/>
    <w:rsid w:val="00006A5A"/>
    <w:rsid w:val="00012283"/>
    <w:rsid w:val="0001291E"/>
    <w:rsid w:val="000233EF"/>
    <w:rsid w:val="00025643"/>
    <w:rsid w:val="000503F3"/>
    <w:rsid w:val="0005071B"/>
    <w:rsid w:val="00052E45"/>
    <w:rsid w:val="0005504D"/>
    <w:rsid w:val="00063BFC"/>
    <w:rsid w:val="000652C3"/>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264A"/>
    <w:rsid w:val="00134DA3"/>
    <w:rsid w:val="0013568B"/>
    <w:rsid w:val="00143CC8"/>
    <w:rsid w:val="001447BC"/>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A5298"/>
    <w:rsid w:val="001B52F0"/>
    <w:rsid w:val="001B5E62"/>
    <w:rsid w:val="001C3D60"/>
    <w:rsid w:val="001D33E9"/>
    <w:rsid w:val="001D51E2"/>
    <w:rsid w:val="001D71C6"/>
    <w:rsid w:val="001E4171"/>
    <w:rsid w:val="00201927"/>
    <w:rsid w:val="0020623B"/>
    <w:rsid w:val="00207235"/>
    <w:rsid w:val="00214A99"/>
    <w:rsid w:val="002223C7"/>
    <w:rsid w:val="00223183"/>
    <w:rsid w:val="00232D03"/>
    <w:rsid w:val="0023587B"/>
    <w:rsid w:val="002372D3"/>
    <w:rsid w:val="002512D0"/>
    <w:rsid w:val="002549D3"/>
    <w:rsid w:val="00257F38"/>
    <w:rsid w:val="00263CCA"/>
    <w:rsid w:val="0026556C"/>
    <w:rsid w:val="00276706"/>
    <w:rsid w:val="00281CD3"/>
    <w:rsid w:val="0028448D"/>
    <w:rsid w:val="00287680"/>
    <w:rsid w:val="0029163D"/>
    <w:rsid w:val="002918F5"/>
    <w:rsid w:val="002933BC"/>
    <w:rsid w:val="00293745"/>
    <w:rsid w:val="002A4AE7"/>
    <w:rsid w:val="002C3F43"/>
    <w:rsid w:val="002D38BD"/>
    <w:rsid w:val="002E3554"/>
    <w:rsid w:val="002E441D"/>
    <w:rsid w:val="002F15A7"/>
    <w:rsid w:val="002F34EB"/>
    <w:rsid w:val="002F3BE8"/>
    <w:rsid w:val="002F5E44"/>
    <w:rsid w:val="002F67F0"/>
    <w:rsid w:val="0030166A"/>
    <w:rsid w:val="00301929"/>
    <w:rsid w:val="00303DE6"/>
    <w:rsid w:val="00306CC1"/>
    <w:rsid w:val="0031580F"/>
    <w:rsid w:val="003209AC"/>
    <w:rsid w:val="00330FB3"/>
    <w:rsid w:val="0033108A"/>
    <w:rsid w:val="003311B6"/>
    <w:rsid w:val="00333A7D"/>
    <w:rsid w:val="00355016"/>
    <w:rsid w:val="0037388B"/>
    <w:rsid w:val="003800C5"/>
    <w:rsid w:val="003830FE"/>
    <w:rsid w:val="00384941"/>
    <w:rsid w:val="00393272"/>
    <w:rsid w:val="003A028E"/>
    <w:rsid w:val="003B6B4D"/>
    <w:rsid w:val="003C3FD1"/>
    <w:rsid w:val="003C77AB"/>
    <w:rsid w:val="003D0BCF"/>
    <w:rsid w:val="003E3CF0"/>
    <w:rsid w:val="003E4DDE"/>
    <w:rsid w:val="00400591"/>
    <w:rsid w:val="00403AAF"/>
    <w:rsid w:val="004049E9"/>
    <w:rsid w:val="00417938"/>
    <w:rsid w:val="004262D2"/>
    <w:rsid w:val="00426A0E"/>
    <w:rsid w:val="00434BC9"/>
    <w:rsid w:val="00443A62"/>
    <w:rsid w:val="00445094"/>
    <w:rsid w:val="00447EDA"/>
    <w:rsid w:val="00451466"/>
    <w:rsid w:val="00454FBD"/>
    <w:rsid w:val="00464175"/>
    <w:rsid w:val="004664A6"/>
    <w:rsid w:val="004725E8"/>
    <w:rsid w:val="00481AFD"/>
    <w:rsid w:val="0048466F"/>
    <w:rsid w:val="004862C0"/>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06EA"/>
    <w:rsid w:val="0051201C"/>
    <w:rsid w:val="00517022"/>
    <w:rsid w:val="00517DBA"/>
    <w:rsid w:val="005230A5"/>
    <w:rsid w:val="00531A77"/>
    <w:rsid w:val="005553E7"/>
    <w:rsid w:val="005645C4"/>
    <w:rsid w:val="005667A4"/>
    <w:rsid w:val="005673F6"/>
    <w:rsid w:val="00567E67"/>
    <w:rsid w:val="0058094A"/>
    <w:rsid w:val="00582A75"/>
    <w:rsid w:val="00592B2C"/>
    <w:rsid w:val="00594AF6"/>
    <w:rsid w:val="0059517A"/>
    <w:rsid w:val="005B0D74"/>
    <w:rsid w:val="005C3F83"/>
    <w:rsid w:val="005C4D1C"/>
    <w:rsid w:val="005C6601"/>
    <w:rsid w:val="005D0E00"/>
    <w:rsid w:val="005D4F78"/>
    <w:rsid w:val="005D66AD"/>
    <w:rsid w:val="005E0161"/>
    <w:rsid w:val="005E0F77"/>
    <w:rsid w:val="005E4D77"/>
    <w:rsid w:val="005E5E27"/>
    <w:rsid w:val="005E6795"/>
    <w:rsid w:val="005E78DF"/>
    <w:rsid w:val="005F052E"/>
    <w:rsid w:val="005F12D3"/>
    <w:rsid w:val="005F442C"/>
    <w:rsid w:val="005F601C"/>
    <w:rsid w:val="00600151"/>
    <w:rsid w:val="006020C1"/>
    <w:rsid w:val="00611487"/>
    <w:rsid w:val="006430F1"/>
    <w:rsid w:val="00647BF9"/>
    <w:rsid w:val="006670AF"/>
    <w:rsid w:val="00671FA9"/>
    <w:rsid w:val="00671FAD"/>
    <w:rsid w:val="00674982"/>
    <w:rsid w:val="00681931"/>
    <w:rsid w:val="0068213A"/>
    <w:rsid w:val="00683F58"/>
    <w:rsid w:val="006842C7"/>
    <w:rsid w:val="00685DAA"/>
    <w:rsid w:val="006A09B7"/>
    <w:rsid w:val="006A46BB"/>
    <w:rsid w:val="006B190B"/>
    <w:rsid w:val="006B3FE6"/>
    <w:rsid w:val="006B6257"/>
    <w:rsid w:val="006B799D"/>
    <w:rsid w:val="006C24A9"/>
    <w:rsid w:val="006D2BB3"/>
    <w:rsid w:val="006D45ED"/>
    <w:rsid w:val="006E78C8"/>
    <w:rsid w:val="006E7AE2"/>
    <w:rsid w:val="006F057F"/>
    <w:rsid w:val="006F769D"/>
    <w:rsid w:val="00701B63"/>
    <w:rsid w:val="007117EA"/>
    <w:rsid w:val="00723383"/>
    <w:rsid w:val="00725C2D"/>
    <w:rsid w:val="00727640"/>
    <w:rsid w:val="007276B8"/>
    <w:rsid w:val="00733070"/>
    <w:rsid w:val="007333D5"/>
    <w:rsid w:val="00733F6C"/>
    <w:rsid w:val="00734F4A"/>
    <w:rsid w:val="00741123"/>
    <w:rsid w:val="00741382"/>
    <w:rsid w:val="00744B84"/>
    <w:rsid w:val="0075183B"/>
    <w:rsid w:val="007712D6"/>
    <w:rsid w:val="007909F1"/>
    <w:rsid w:val="00797620"/>
    <w:rsid w:val="007A0350"/>
    <w:rsid w:val="007A0DA5"/>
    <w:rsid w:val="007A3EB8"/>
    <w:rsid w:val="007A4240"/>
    <w:rsid w:val="007A42F0"/>
    <w:rsid w:val="007A5219"/>
    <w:rsid w:val="007B2D49"/>
    <w:rsid w:val="007B2FB7"/>
    <w:rsid w:val="007C2A2B"/>
    <w:rsid w:val="007C2A94"/>
    <w:rsid w:val="007C7EBB"/>
    <w:rsid w:val="007D290B"/>
    <w:rsid w:val="007E0518"/>
    <w:rsid w:val="007E5594"/>
    <w:rsid w:val="007F5B16"/>
    <w:rsid w:val="00801086"/>
    <w:rsid w:val="00803713"/>
    <w:rsid w:val="00810293"/>
    <w:rsid w:val="00817973"/>
    <w:rsid w:val="00820245"/>
    <w:rsid w:val="00824408"/>
    <w:rsid w:val="0082641A"/>
    <w:rsid w:val="00827ADF"/>
    <w:rsid w:val="00834135"/>
    <w:rsid w:val="00835858"/>
    <w:rsid w:val="0084164B"/>
    <w:rsid w:val="008516DA"/>
    <w:rsid w:val="008528A2"/>
    <w:rsid w:val="008540B9"/>
    <w:rsid w:val="008554E9"/>
    <w:rsid w:val="00863E16"/>
    <w:rsid w:val="00864227"/>
    <w:rsid w:val="0089171E"/>
    <w:rsid w:val="00893F68"/>
    <w:rsid w:val="00895E9F"/>
    <w:rsid w:val="00896B13"/>
    <w:rsid w:val="008A1359"/>
    <w:rsid w:val="008A6F74"/>
    <w:rsid w:val="008C2349"/>
    <w:rsid w:val="008C2CAB"/>
    <w:rsid w:val="008D16CE"/>
    <w:rsid w:val="008D67AF"/>
    <w:rsid w:val="008E0CAF"/>
    <w:rsid w:val="008E61F2"/>
    <w:rsid w:val="008F05D3"/>
    <w:rsid w:val="00900576"/>
    <w:rsid w:val="009177FD"/>
    <w:rsid w:val="00936A96"/>
    <w:rsid w:val="00944F1E"/>
    <w:rsid w:val="009517E0"/>
    <w:rsid w:val="00965B25"/>
    <w:rsid w:val="00971E4B"/>
    <w:rsid w:val="00981DEC"/>
    <w:rsid w:val="009915E7"/>
    <w:rsid w:val="00997352"/>
    <w:rsid w:val="009A342E"/>
    <w:rsid w:val="009A6595"/>
    <w:rsid w:val="009C7226"/>
    <w:rsid w:val="009C7706"/>
    <w:rsid w:val="009D4BEF"/>
    <w:rsid w:val="009D5917"/>
    <w:rsid w:val="00A05E5A"/>
    <w:rsid w:val="00A0768F"/>
    <w:rsid w:val="00A17747"/>
    <w:rsid w:val="00A40A8E"/>
    <w:rsid w:val="00A415D6"/>
    <w:rsid w:val="00A41B1E"/>
    <w:rsid w:val="00A426E6"/>
    <w:rsid w:val="00A4700D"/>
    <w:rsid w:val="00A50D7B"/>
    <w:rsid w:val="00A569CE"/>
    <w:rsid w:val="00A62388"/>
    <w:rsid w:val="00A629D9"/>
    <w:rsid w:val="00A63B70"/>
    <w:rsid w:val="00A64896"/>
    <w:rsid w:val="00A73E53"/>
    <w:rsid w:val="00A77737"/>
    <w:rsid w:val="00A83B8E"/>
    <w:rsid w:val="00A95872"/>
    <w:rsid w:val="00AA2375"/>
    <w:rsid w:val="00AA28D3"/>
    <w:rsid w:val="00AB6EEC"/>
    <w:rsid w:val="00AD4BC7"/>
    <w:rsid w:val="00AD6D0A"/>
    <w:rsid w:val="00AD79B2"/>
    <w:rsid w:val="00AE60FD"/>
    <w:rsid w:val="00AF4F63"/>
    <w:rsid w:val="00B14A74"/>
    <w:rsid w:val="00B20930"/>
    <w:rsid w:val="00B20C01"/>
    <w:rsid w:val="00B3258E"/>
    <w:rsid w:val="00B34552"/>
    <w:rsid w:val="00B46B49"/>
    <w:rsid w:val="00B55825"/>
    <w:rsid w:val="00B56AC8"/>
    <w:rsid w:val="00B63228"/>
    <w:rsid w:val="00B66A8C"/>
    <w:rsid w:val="00B726D4"/>
    <w:rsid w:val="00BA2DF9"/>
    <w:rsid w:val="00BA68ED"/>
    <w:rsid w:val="00BB0971"/>
    <w:rsid w:val="00BB4B2E"/>
    <w:rsid w:val="00BC178F"/>
    <w:rsid w:val="00BE5823"/>
    <w:rsid w:val="00BF1568"/>
    <w:rsid w:val="00BF635F"/>
    <w:rsid w:val="00C00187"/>
    <w:rsid w:val="00C02E7B"/>
    <w:rsid w:val="00C0541D"/>
    <w:rsid w:val="00C1465D"/>
    <w:rsid w:val="00C1755C"/>
    <w:rsid w:val="00C40AA2"/>
    <w:rsid w:val="00C410D8"/>
    <w:rsid w:val="00C42365"/>
    <w:rsid w:val="00C4600A"/>
    <w:rsid w:val="00C522ED"/>
    <w:rsid w:val="00C5300E"/>
    <w:rsid w:val="00C61F1D"/>
    <w:rsid w:val="00C711A0"/>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29CB"/>
    <w:rsid w:val="00D04B5C"/>
    <w:rsid w:val="00D21D4C"/>
    <w:rsid w:val="00D3789B"/>
    <w:rsid w:val="00D4249A"/>
    <w:rsid w:val="00D42A71"/>
    <w:rsid w:val="00D45571"/>
    <w:rsid w:val="00D47AAE"/>
    <w:rsid w:val="00D55022"/>
    <w:rsid w:val="00D56051"/>
    <w:rsid w:val="00D640DC"/>
    <w:rsid w:val="00D704F1"/>
    <w:rsid w:val="00D74920"/>
    <w:rsid w:val="00D752DD"/>
    <w:rsid w:val="00D75BD0"/>
    <w:rsid w:val="00D80436"/>
    <w:rsid w:val="00D80E70"/>
    <w:rsid w:val="00D87C25"/>
    <w:rsid w:val="00D91F2C"/>
    <w:rsid w:val="00D967DC"/>
    <w:rsid w:val="00DA1BF6"/>
    <w:rsid w:val="00DA233C"/>
    <w:rsid w:val="00DA7197"/>
    <w:rsid w:val="00DB0721"/>
    <w:rsid w:val="00DB26B3"/>
    <w:rsid w:val="00DB3567"/>
    <w:rsid w:val="00DC17F6"/>
    <w:rsid w:val="00DC5E1B"/>
    <w:rsid w:val="00DD39B0"/>
    <w:rsid w:val="00DE3783"/>
    <w:rsid w:val="00DF4BCF"/>
    <w:rsid w:val="00E005A2"/>
    <w:rsid w:val="00E11C6C"/>
    <w:rsid w:val="00E1690E"/>
    <w:rsid w:val="00E26796"/>
    <w:rsid w:val="00E37688"/>
    <w:rsid w:val="00E43DFD"/>
    <w:rsid w:val="00E50E8D"/>
    <w:rsid w:val="00E6620E"/>
    <w:rsid w:val="00E7207B"/>
    <w:rsid w:val="00E72324"/>
    <w:rsid w:val="00E723E4"/>
    <w:rsid w:val="00E73D67"/>
    <w:rsid w:val="00E82EBC"/>
    <w:rsid w:val="00E900D6"/>
    <w:rsid w:val="00E918AD"/>
    <w:rsid w:val="00E91B4A"/>
    <w:rsid w:val="00E977AF"/>
    <w:rsid w:val="00EB43DD"/>
    <w:rsid w:val="00EC0103"/>
    <w:rsid w:val="00EC660F"/>
    <w:rsid w:val="00ED60A6"/>
    <w:rsid w:val="00ED7C27"/>
    <w:rsid w:val="00F064A4"/>
    <w:rsid w:val="00F06D4D"/>
    <w:rsid w:val="00F12EA4"/>
    <w:rsid w:val="00F23784"/>
    <w:rsid w:val="00F27A8E"/>
    <w:rsid w:val="00F3145F"/>
    <w:rsid w:val="00F325F4"/>
    <w:rsid w:val="00F447E9"/>
    <w:rsid w:val="00F571D0"/>
    <w:rsid w:val="00F600B4"/>
    <w:rsid w:val="00F63085"/>
    <w:rsid w:val="00F63846"/>
    <w:rsid w:val="00F73349"/>
    <w:rsid w:val="00F81244"/>
    <w:rsid w:val="00F83059"/>
    <w:rsid w:val="00F8477B"/>
    <w:rsid w:val="00F84934"/>
    <w:rsid w:val="00F875A8"/>
    <w:rsid w:val="00F91D49"/>
    <w:rsid w:val="00F95CF9"/>
    <w:rsid w:val="00F96C37"/>
    <w:rsid w:val="00FA197C"/>
    <w:rsid w:val="00FA46F4"/>
    <w:rsid w:val="00FB04AA"/>
    <w:rsid w:val="00FB19E3"/>
    <w:rsid w:val="00FB2DC5"/>
    <w:rsid w:val="00FB4B2E"/>
    <w:rsid w:val="00FC07A0"/>
    <w:rsid w:val="00FC10C4"/>
    <w:rsid w:val="00FC3EEE"/>
    <w:rsid w:val="00FD28FB"/>
    <w:rsid w:val="00FD449E"/>
    <w:rsid w:val="00FD5863"/>
    <w:rsid w:val="00FE095A"/>
    <w:rsid w:val="00FE166B"/>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561C132"/>
  <w15:docId w15:val="{1D60F5B4-2728-4964-B979-F896C0B9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1D"/>
    <w:pPr>
      <w:spacing w:line="288" w:lineRule="auto"/>
    </w:pPr>
    <w:rPr>
      <w:rFonts w:ascii="Arial" w:hAnsi="Arial"/>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ind w:firstLine="567"/>
    </w:pPr>
  </w:style>
  <w:style w:type="paragraph" w:styleId="Heading3">
    <w:name w:val="heading 3"/>
    <w:basedOn w:val="Normal"/>
    <w:next w:val="Normal"/>
    <w:link w:val="Heading3Char"/>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Normal"/>
    <w:next w:val="BodyText"/>
    <w:qFormat/>
    <w:rsid w:val="00A4700D"/>
    <w:pPr>
      <w:keepNext/>
      <w:keepLines/>
      <w:spacing w:before="720" w:after="240"/>
      <w:outlineLvl w:val="1"/>
    </w:pPr>
    <w:rPr>
      <w:rFonts w:eastAsiaTheme="majorEastAsia" w:cstheme="majorBidi"/>
      <w:b/>
      <w:bCs/>
      <w:color w:val="203D58"/>
      <w:sz w:val="32"/>
      <w:szCs w:val="28"/>
    </w:rPr>
  </w:style>
  <w:style w:type="character" w:customStyle="1" w:styleId="Heading3Char">
    <w:name w:val="Heading 3 Char"/>
    <w:basedOn w:val="DefaultParagraphFont"/>
    <w:link w:val="Heading3"/>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DB26B3"/>
    <w:pPr>
      <w:tabs>
        <w:tab w:val="right" w:leader="dot" w:pos="9016"/>
      </w:tabs>
      <w:spacing w:after="100"/>
    </w:pPr>
    <w:rPr>
      <w:b/>
      <w:bCs/>
      <w:noProof/>
    </w:r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3"/>
    <w:next w:val="BodyText"/>
    <w:qFormat/>
    <w:rsid w:val="00A4700D"/>
    <w:pPr>
      <w:ind w:left="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link w:val="ListParagraphChar"/>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uiPriority w:val="99"/>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6"/>
      </w:numPr>
      <w:spacing w:after="120"/>
      <w:ind w:right="1134"/>
      <w:contextualSpacing/>
    </w:pPr>
    <w:rPr>
      <w:bCs w:val="0"/>
    </w:rPr>
  </w:style>
  <w:style w:type="paragraph" w:customStyle="1" w:styleId="ACBodyTextAdviceNote">
    <w:name w:val="AC BodyText Advice Note"/>
    <w:basedOn w:val="ACBodyTextBullets"/>
    <w:link w:val="ACBodyTextAdviceNoteChar"/>
    <w:qFormat/>
    <w:rsid w:val="00F91D49"/>
    <w:pPr>
      <w:numPr>
        <w:ilvl w:val="2"/>
        <w:numId w:val="48"/>
      </w:numPr>
      <w:spacing w:after="160"/>
      <w:ind w:left="1080" w:right="0"/>
      <w:contextualSpacing w:val="0"/>
    </w:pPr>
    <w:rPr>
      <w:bCs/>
      <w:i/>
      <w:color w:val="0070C0"/>
      <w:lang w:eastAsia="en-NZ"/>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qFormat/>
    <w:rsid w:val="008A6F74"/>
    <w:pPr>
      <w:ind w:left="0"/>
    </w:pPr>
  </w:style>
  <w:style w:type="paragraph" w:customStyle="1" w:styleId="ACTableText">
    <w:name w:val="AC TableText"/>
    <w:basedOn w:val="ACBodyText"/>
    <w:link w:val="ACTableTextChar"/>
    <w:qFormat/>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style>
  <w:style w:type="paragraph" w:customStyle="1" w:styleId="ACBodyTextBulletsLevel2">
    <w:name w:val="AC BodyText Bullets Level 2"/>
    <w:basedOn w:val="ACBodyTextBullets"/>
    <w:link w:val="ACBodyTextBulletsLevel2Char"/>
    <w:qFormat/>
    <w:rsid w:val="008A6F74"/>
    <w:pPr>
      <w:numPr>
        <w:ilvl w:val="3"/>
        <w:numId w:val="7"/>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F91D49"/>
    <w:rPr>
      <w:rFonts w:ascii="Arial" w:eastAsiaTheme="majorEastAsia" w:hAnsi="Arial" w:cstheme="majorBidi"/>
      <w:bCs/>
      <w:i/>
      <w:color w:val="0070C0"/>
      <w:szCs w:val="28"/>
      <w:lang w:eastAsia="en-NZ"/>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lang w:eastAsia="en-NZ"/>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lang w:eastAsia="en-NZ"/>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6"/>
      </w:numPr>
    </w:pPr>
  </w:style>
  <w:style w:type="paragraph" w:customStyle="1" w:styleId="ACBodyTextBlockQuote">
    <w:name w:val="AC BodyText BlockQuote"/>
    <w:basedOn w:val="Normal"/>
    <w:qFormat/>
    <w:rsid w:val="00F875A8"/>
    <w:pPr>
      <w:ind w:left="1247" w:right="907"/>
    </w:pPr>
    <w:rPr>
      <w:rFonts w:eastAsiaTheme="majorEastAsia" w:cstheme="majorBidi"/>
      <w:bCs/>
      <w:i/>
      <w:color w:val="auto"/>
      <w:szCs w:val="28"/>
    </w:rPr>
  </w:style>
  <w:style w:type="paragraph" w:styleId="E-mailSignature">
    <w:name w:val="E-mail Signature"/>
    <w:basedOn w:val="Normal"/>
    <w:link w:val="E-mailSignatureChar"/>
    <w:uiPriority w:val="99"/>
    <w:semiHidden/>
    <w:unhideWhenUsed/>
    <w:rsid w:val="00F875A8"/>
    <w:pPr>
      <w:spacing w:after="0" w:line="240" w:lineRule="auto"/>
    </w:pPr>
    <w:rPr>
      <w:rFonts w:ascii="Times New Roman" w:hAnsi="Times New Roman" w:cs="Times New Roman"/>
      <w:color w:val="auto"/>
      <w:sz w:val="20"/>
      <w:szCs w:val="20"/>
    </w:rPr>
  </w:style>
  <w:style w:type="character" w:customStyle="1" w:styleId="E-mailSignatureChar">
    <w:name w:val="E-mail Signature Char"/>
    <w:basedOn w:val="DefaultParagraphFont"/>
    <w:link w:val="E-mailSignature"/>
    <w:uiPriority w:val="99"/>
    <w:semiHidden/>
    <w:rsid w:val="00F875A8"/>
    <w:rPr>
      <w:rFonts w:ascii="Times New Roman" w:hAnsi="Times New Roman" w:cs="Times New Roman"/>
      <w:color w:val="auto"/>
      <w:sz w:val="20"/>
      <w:szCs w:val="20"/>
    </w:rPr>
  </w:style>
  <w:style w:type="paragraph" w:customStyle="1" w:styleId="ACConditionConsentHeader">
    <w:name w:val="AC Condition Consent Header"/>
    <w:basedOn w:val="Heading2"/>
    <w:qFormat/>
    <w:rsid w:val="00F875A8"/>
    <w:pPr>
      <w:spacing w:before="120" w:after="60" w:line="240" w:lineRule="auto"/>
      <w:ind w:left="567" w:right="567" w:firstLine="0"/>
    </w:pPr>
    <w:rPr>
      <w:bCs w:val="0"/>
      <w:color w:val="1E3D50"/>
      <w:sz w:val="28"/>
      <w:szCs w:val="26"/>
    </w:rPr>
  </w:style>
  <w:style w:type="numbering" w:customStyle="1" w:styleId="ACHeading1Numbered">
    <w:name w:val="AC Heading1 Numbered"/>
    <w:uiPriority w:val="99"/>
    <w:rsid w:val="00F875A8"/>
    <w:pPr>
      <w:numPr>
        <w:numId w:val="10"/>
      </w:numPr>
    </w:pPr>
  </w:style>
  <w:style w:type="paragraph" w:customStyle="1" w:styleId="ACGuidanceHeader">
    <w:name w:val="AC Guidance Header"/>
    <w:basedOn w:val="Normal"/>
    <w:rsid w:val="00F875A8"/>
    <w:pPr>
      <w:spacing w:before="160" w:after="0"/>
      <w:ind w:left="567" w:right="567"/>
    </w:pPr>
    <w:rPr>
      <w:rFonts w:eastAsiaTheme="majorEastAsia" w:cstheme="majorBidi"/>
      <w:b/>
      <w:bCs/>
      <w:color w:val="0070C0"/>
      <w:sz w:val="26"/>
      <w:szCs w:val="28"/>
    </w:rPr>
  </w:style>
  <w:style w:type="paragraph" w:customStyle="1" w:styleId="ACGuidanceBodyText">
    <w:name w:val="AC Guidance BodyText"/>
    <w:basedOn w:val="ACBodyText0"/>
    <w:link w:val="ACGuidanceBodyTextChar"/>
    <w:rsid w:val="00F875A8"/>
    <w:pPr>
      <w:pBdr>
        <w:top w:val="dotted" w:sz="4" w:space="1" w:color="0070C0"/>
        <w:left w:val="dotted" w:sz="4" w:space="4" w:color="0070C0"/>
        <w:bottom w:val="dotted" w:sz="4" w:space="1" w:color="0070C0"/>
        <w:right w:val="dotted" w:sz="4" w:space="4" w:color="0070C0"/>
      </w:pBdr>
      <w:shd w:val="clear" w:color="auto" w:fill="F2F2F2" w:themeFill="background1" w:themeFillShade="F2"/>
      <w:spacing w:after="120" w:line="240" w:lineRule="auto"/>
      <w:jc w:val="center"/>
    </w:pPr>
    <w:rPr>
      <w:bCs w:val="0"/>
      <w:i/>
      <w:color w:val="0070C0"/>
    </w:rPr>
  </w:style>
  <w:style w:type="numbering" w:customStyle="1" w:styleId="ACBodyNumbers">
    <w:name w:val="AC Body Numbers"/>
    <w:rsid w:val="00F875A8"/>
    <w:pPr>
      <w:numPr>
        <w:numId w:val="8"/>
      </w:numPr>
    </w:pPr>
  </w:style>
  <w:style w:type="paragraph" w:customStyle="1" w:styleId="ACTitle">
    <w:name w:val="AC Title"/>
    <w:basedOn w:val="Heading1"/>
    <w:rsid w:val="00F875A8"/>
    <w:pPr>
      <w:numPr>
        <w:numId w:val="0"/>
      </w:numPr>
      <w:spacing w:before="240" w:after="100" w:line="240" w:lineRule="auto"/>
      <w:ind w:left="567"/>
      <w:outlineLvl w:val="9"/>
    </w:pPr>
    <w:rPr>
      <w:color w:val="1E3D50"/>
    </w:rPr>
  </w:style>
  <w:style w:type="paragraph" w:customStyle="1" w:styleId="ACSubTitle">
    <w:name w:val="AC SubTitle"/>
    <w:basedOn w:val="ACTitle"/>
    <w:rsid w:val="00F875A8"/>
    <w:pPr>
      <w:spacing w:before="120" w:after="60"/>
    </w:pPr>
    <w:rPr>
      <w:b w:val="0"/>
      <w:sz w:val="28"/>
    </w:rPr>
  </w:style>
  <w:style w:type="paragraph" w:customStyle="1" w:styleId="ACBodyTextNumbersItalic">
    <w:name w:val="AC BodyText Numbers Italic"/>
    <w:basedOn w:val="Normal"/>
    <w:qFormat/>
    <w:rsid w:val="00F875A8"/>
    <w:pPr>
      <w:numPr>
        <w:numId w:val="14"/>
      </w:numPr>
      <w:ind w:right="567"/>
    </w:pPr>
    <w:rPr>
      <w:rFonts w:eastAsiaTheme="majorEastAsia" w:cstheme="majorBidi"/>
      <w:bCs/>
      <w:i/>
      <w:color w:val="auto"/>
      <w:szCs w:val="28"/>
    </w:rPr>
  </w:style>
  <w:style w:type="numbering" w:customStyle="1" w:styleId="ACNumbersItalic">
    <w:name w:val="AC Numbers Italic"/>
    <w:uiPriority w:val="99"/>
    <w:rsid w:val="00F875A8"/>
    <w:pPr>
      <w:numPr>
        <w:numId w:val="12"/>
      </w:numPr>
    </w:pPr>
  </w:style>
  <w:style w:type="character" w:styleId="PageNumber">
    <w:name w:val="page number"/>
    <w:semiHidden/>
    <w:rsid w:val="00F875A8"/>
    <w:rPr>
      <w:rFonts w:cs="Times New Roman"/>
    </w:rPr>
  </w:style>
  <w:style w:type="paragraph" w:customStyle="1" w:styleId="ACBodyText0">
    <w:name w:val="AC Body Text"/>
    <w:basedOn w:val="Normal"/>
    <w:link w:val="ACBodyTextChar0"/>
    <w:rsid w:val="00F875A8"/>
    <w:pPr>
      <w:ind w:left="567" w:right="567"/>
    </w:pPr>
    <w:rPr>
      <w:rFonts w:eastAsiaTheme="majorEastAsia" w:cstheme="majorBidi"/>
      <w:bCs/>
      <w:color w:val="auto"/>
      <w:szCs w:val="28"/>
    </w:rPr>
  </w:style>
  <w:style w:type="character" w:customStyle="1" w:styleId="ACBodyTextChar0">
    <w:name w:val="AC Body Text Char"/>
    <w:link w:val="ACBodyText0"/>
    <w:rsid w:val="00F875A8"/>
    <w:rPr>
      <w:rFonts w:ascii="Arial" w:eastAsiaTheme="majorEastAsia" w:hAnsi="Arial" w:cstheme="majorBidi"/>
      <w:bCs/>
      <w:color w:val="auto"/>
      <w:szCs w:val="28"/>
    </w:rPr>
  </w:style>
  <w:style w:type="paragraph" w:styleId="CommentText">
    <w:name w:val="annotation text"/>
    <w:basedOn w:val="Normal"/>
    <w:link w:val="CommentTextChar"/>
    <w:uiPriority w:val="99"/>
    <w:rsid w:val="00F875A8"/>
    <w:pPr>
      <w:spacing w:before="60" w:after="60" w:line="240" w:lineRule="auto"/>
      <w:ind w:left="567"/>
      <w:jc w:val="both"/>
    </w:pPr>
    <w:rPr>
      <w:rFonts w:eastAsia="Times New Roman" w:cs="Arial"/>
      <w:color w:val="auto"/>
      <w:sz w:val="20"/>
      <w:szCs w:val="20"/>
      <w:lang w:val="en-GB" w:eastAsia="en-GB"/>
    </w:rPr>
  </w:style>
  <w:style w:type="character" w:customStyle="1" w:styleId="CommentTextChar">
    <w:name w:val="Comment Text Char"/>
    <w:basedOn w:val="DefaultParagraphFont"/>
    <w:link w:val="CommentText"/>
    <w:uiPriority w:val="99"/>
    <w:rsid w:val="00F875A8"/>
    <w:rPr>
      <w:rFonts w:ascii="Arial" w:eastAsia="Times New Roman" w:hAnsi="Arial" w:cs="Arial"/>
      <w:color w:val="auto"/>
      <w:sz w:val="20"/>
      <w:szCs w:val="20"/>
      <w:lang w:val="en-GB" w:eastAsia="en-GB"/>
    </w:rPr>
  </w:style>
  <w:style w:type="character" w:styleId="CommentReference">
    <w:name w:val="annotation reference"/>
    <w:rsid w:val="00F875A8"/>
    <w:rPr>
      <w:rFonts w:cs="Times New Roman"/>
      <w:sz w:val="16"/>
      <w:szCs w:val="16"/>
    </w:rPr>
  </w:style>
  <w:style w:type="paragraph" w:styleId="CommentSubject">
    <w:name w:val="annotation subject"/>
    <w:basedOn w:val="CommentText"/>
    <w:next w:val="CommentText"/>
    <w:link w:val="CommentSubjectChar"/>
    <w:uiPriority w:val="99"/>
    <w:semiHidden/>
    <w:unhideWhenUsed/>
    <w:rsid w:val="00F875A8"/>
    <w:pPr>
      <w:spacing w:before="0" w:after="0"/>
      <w:ind w:left="0"/>
      <w:jc w:val="left"/>
    </w:pPr>
    <w:rPr>
      <w:rFonts w:ascii="Times New Roman" w:eastAsiaTheme="minorHAnsi" w:hAnsi="Times New Roman" w:cs="Times New Roman"/>
      <w:b/>
      <w:bCs/>
      <w:lang w:val="en-NZ" w:eastAsia="en-US"/>
    </w:rPr>
  </w:style>
  <w:style w:type="character" w:customStyle="1" w:styleId="CommentSubjectChar">
    <w:name w:val="Comment Subject Char"/>
    <w:basedOn w:val="CommentTextChar"/>
    <w:link w:val="CommentSubject"/>
    <w:uiPriority w:val="99"/>
    <w:semiHidden/>
    <w:rsid w:val="00F875A8"/>
    <w:rPr>
      <w:rFonts w:ascii="Times New Roman" w:eastAsia="Times New Roman" w:hAnsi="Times New Roman" w:cs="Times New Roman"/>
      <w:b/>
      <w:bCs/>
      <w:color w:val="auto"/>
      <w:sz w:val="20"/>
      <w:szCs w:val="20"/>
      <w:lang w:val="en-GB" w:eastAsia="en-GB"/>
    </w:rPr>
  </w:style>
  <w:style w:type="character" w:customStyle="1" w:styleId="ACGuidanceBodyTextChar">
    <w:name w:val="AC Guidance BodyText Char"/>
    <w:basedOn w:val="DefaultParagraphFont"/>
    <w:link w:val="ACGuidanceBodyText"/>
    <w:rsid w:val="00F875A8"/>
    <w:rPr>
      <w:rFonts w:ascii="Arial" w:eastAsiaTheme="majorEastAsia" w:hAnsi="Arial" w:cstheme="majorBidi"/>
      <w:i/>
      <w:color w:val="0070C0"/>
      <w:szCs w:val="28"/>
      <w:shd w:val="clear" w:color="auto" w:fill="F2F2F2" w:themeFill="background1" w:themeFillShade="F2"/>
    </w:rPr>
  </w:style>
  <w:style w:type="paragraph" w:customStyle="1" w:styleId="ACBodyTextBulletslevel20">
    <w:name w:val="AC BodyText Bullets level 2"/>
    <w:basedOn w:val="ACBodyTextBullets"/>
    <w:link w:val="ACBodyTextBulletslevel2Char0"/>
    <w:rsid w:val="00F875A8"/>
    <w:pPr>
      <w:numPr>
        <w:ilvl w:val="0"/>
        <w:numId w:val="13"/>
      </w:numPr>
      <w:tabs>
        <w:tab w:val="left" w:pos="9923"/>
      </w:tabs>
      <w:ind w:left="1191" w:right="113" w:hanging="284"/>
    </w:pPr>
  </w:style>
  <w:style w:type="character" w:customStyle="1" w:styleId="ACBodyTextBulletslevel2Char0">
    <w:name w:val="AC BodyText Bullets level 2 Char"/>
    <w:basedOn w:val="DefaultParagraphFont"/>
    <w:link w:val="ACBodyTextBulletslevel20"/>
    <w:rsid w:val="00F875A8"/>
    <w:rPr>
      <w:rFonts w:ascii="Arial" w:eastAsiaTheme="majorEastAsia" w:hAnsi="Arial" w:cstheme="majorBidi"/>
      <w:color w:val="auto"/>
      <w:szCs w:val="28"/>
    </w:rPr>
  </w:style>
  <w:style w:type="paragraph" w:styleId="Revision">
    <w:name w:val="Revision"/>
    <w:hidden/>
    <w:uiPriority w:val="99"/>
    <w:semiHidden/>
    <w:rsid w:val="00F875A8"/>
    <w:pPr>
      <w:spacing w:after="0" w:line="240" w:lineRule="auto"/>
    </w:pPr>
    <w:rPr>
      <w:rFonts w:ascii="Times New Roman" w:hAnsi="Times New Roman" w:cs="Times New Roman"/>
      <w:color w:val="auto"/>
      <w:sz w:val="20"/>
      <w:szCs w:val="20"/>
    </w:rPr>
  </w:style>
  <w:style w:type="numbering" w:customStyle="1" w:styleId="ACHeading1Numbered1">
    <w:name w:val="AC Heading1 Numbered1"/>
    <w:uiPriority w:val="99"/>
    <w:rsid w:val="00F875A8"/>
  </w:style>
  <w:style w:type="paragraph" w:customStyle="1" w:styleId="Default">
    <w:name w:val="Default"/>
    <w:rsid w:val="00F875A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F875A8"/>
    <w:rPr>
      <w:rFonts w:ascii="Arial" w:eastAsia="Times New Roman" w:hAnsi="Arial" w:cs="Arial"/>
      <w:iCs/>
      <w:color w:val="000000"/>
      <w:szCs w:val="24"/>
      <w:lang w:eastAsia="en-GB"/>
    </w:rPr>
  </w:style>
  <w:style w:type="character" w:customStyle="1" w:styleId="A4">
    <w:name w:val="A4"/>
    <w:uiPriority w:val="99"/>
    <w:rsid w:val="00F875A8"/>
    <w:rPr>
      <w:rFonts w:cs="Minion Pro"/>
      <w:color w:val="221E1F"/>
      <w:sz w:val="20"/>
      <w:szCs w:val="20"/>
    </w:rPr>
  </w:style>
  <w:style w:type="paragraph" w:styleId="BodyTextIndent3">
    <w:name w:val="Body Text Indent 3"/>
    <w:basedOn w:val="Normal"/>
    <w:link w:val="BodyTextIndent3Char"/>
    <w:uiPriority w:val="99"/>
    <w:rsid w:val="00F875A8"/>
    <w:pPr>
      <w:widowControl w:val="0"/>
      <w:adjustRightInd w:val="0"/>
      <w:spacing w:before="60" w:after="60" w:line="360" w:lineRule="atLeast"/>
      <w:ind w:left="720" w:hanging="720"/>
      <w:jc w:val="both"/>
      <w:textAlignment w:val="baseline"/>
    </w:pPr>
    <w:rPr>
      <w:rFonts w:eastAsia="Times New Roman" w:cs="Arial"/>
      <w:color w:val="auto"/>
      <w:lang w:val="en-GB"/>
    </w:rPr>
  </w:style>
  <w:style w:type="character" w:customStyle="1" w:styleId="BodyTextIndent3Char">
    <w:name w:val="Body Text Indent 3 Char"/>
    <w:basedOn w:val="DefaultParagraphFont"/>
    <w:link w:val="BodyTextIndent3"/>
    <w:uiPriority w:val="99"/>
    <w:rsid w:val="00F875A8"/>
    <w:rPr>
      <w:rFonts w:ascii="Arial" w:eastAsia="Times New Roman" w:hAnsi="Arial" w:cs="Arial"/>
      <w:color w:val="auto"/>
      <w:lang w:val="en-GB"/>
    </w:rPr>
  </w:style>
  <w:style w:type="paragraph" w:customStyle="1" w:styleId="StyleLeft037Right007">
    <w:name w:val="Style Left:  0.37&quot; Right:  0.07&quot;"/>
    <w:basedOn w:val="Normal"/>
    <w:uiPriority w:val="99"/>
    <w:rsid w:val="00F875A8"/>
    <w:pPr>
      <w:widowControl w:val="0"/>
      <w:adjustRightInd w:val="0"/>
      <w:spacing w:after="0" w:line="360" w:lineRule="atLeast"/>
      <w:ind w:left="562" w:right="101"/>
      <w:jc w:val="both"/>
      <w:textAlignment w:val="baseline"/>
    </w:pPr>
    <w:rPr>
      <w:rFonts w:eastAsia="Times New Roman" w:cs="Arial"/>
      <w:color w:val="auto"/>
      <w:sz w:val="21"/>
      <w:lang w:eastAsia="en-GB"/>
    </w:rPr>
  </w:style>
  <w:style w:type="numbering" w:customStyle="1" w:styleId="ACHeading1Numbered2">
    <w:name w:val="AC Heading1 Numbered2"/>
    <w:uiPriority w:val="99"/>
    <w:rsid w:val="00F875A8"/>
  </w:style>
  <w:style w:type="table" w:customStyle="1" w:styleId="TableGrid1">
    <w:name w:val="Table Grid1"/>
    <w:basedOn w:val="TableNormal"/>
    <w:next w:val="TableGrid"/>
    <w:uiPriority w:val="59"/>
    <w:rsid w:val="00F875A8"/>
    <w:pPr>
      <w:spacing w:after="0" w:line="240" w:lineRule="auto"/>
    </w:pPr>
    <w:rPr>
      <w:rFonts w:ascii="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basedOn w:val="DefaultParagraphFont"/>
    <w:link w:val="NormalIndent"/>
    <w:locked/>
    <w:rsid w:val="00F875A8"/>
  </w:style>
  <w:style w:type="paragraph" w:styleId="NormalIndent">
    <w:name w:val="Normal Indent"/>
    <w:basedOn w:val="Normal"/>
    <w:link w:val="NormalIndentChar"/>
    <w:unhideWhenUsed/>
    <w:rsid w:val="00F875A8"/>
    <w:pPr>
      <w:spacing w:after="120" w:line="360" w:lineRule="atLeast"/>
      <w:ind w:left="709"/>
      <w:jc w:val="both"/>
    </w:pPr>
    <w:rPr>
      <w:rFonts w:asciiTheme="minorHAnsi" w:hAnsiTheme="minorHAnsi"/>
    </w:rPr>
  </w:style>
  <w:style w:type="paragraph" w:customStyle="1" w:styleId="acbodytextnumbers0">
    <w:name w:val="acbodytextnumbers"/>
    <w:basedOn w:val="Normal"/>
    <w:rsid w:val="00F875A8"/>
    <w:pPr>
      <w:ind w:left="567" w:right="57" w:hanging="567"/>
    </w:pPr>
    <w:rPr>
      <w:rFonts w:cs="Arial"/>
      <w:color w:val="auto"/>
      <w:lang w:eastAsia="en-NZ"/>
    </w:rPr>
  </w:style>
  <w:style w:type="character" w:customStyle="1" w:styleId="CommentTextChar1">
    <w:name w:val="Comment Text Char1"/>
    <w:basedOn w:val="DefaultParagraphFont"/>
    <w:locked/>
    <w:rsid w:val="00F875A8"/>
    <w:rPr>
      <w:rFonts w:eastAsia="Times New Roman"/>
    </w:rPr>
  </w:style>
  <w:style w:type="character" w:styleId="UnresolvedMention">
    <w:name w:val="Unresolved Mention"/>
    <w:basedOn w:val="DefaultParagraphFont"/>
    <w:uiPriority w:val="99"/>
    <w:semiHidden/>
    <w:unhideWhenUsed/>
    <w:rsid w:val="00F875A8"/>
    <w:rPr>
      <w:color w:val="605E5C"/>
      <w:shd w:val="clear" w:color="auto" w:fill="E1DFDD"/>
    </w:rPr>
  </w:style>
  <w:style w:type="numbering" w:customStyle="1" w:styleId="ACNumbersItalic1">
    <w:name w:val="AC Numbers Italic1"/>
    <w:uiPriority w:val="99"/>
    <w:rsid w:val="00F875A8"/>
  </w:style>
  <w:style w:type="numbering" w:customStyle="1" w:styleId="ACHeading1Numbered3">
    <w:name w:val="AC Heading1 Numbered3"/>
    <w:uiPriority w:val="99"/>
    <w:rsid w:val="00F875A8"/>
  </w:style>
  <w:style w:type="numbering" w:customStyle="1" w:styleId="ACDecisionmultilevel">
    <w:name w:val="AC Decision multilevel"/>
    <w:uiPriority w:val="99"/>
    <w:rsid w:val="00F875A8"/>
    <w:pPr>
      <w:numPr>
        <w:numId w:val="18"/>
      </w:numPr>
    </w:pPr>
  </w:style>
  <w:style w:type="character" w:customStyle="1" w:styleId="label">
    <w:name w:val="label"/>
    <w:basedOn w:val="DefaultParagraphFont"/>
    <w:rsid w:val="00F875A8"/>
  </w:style>
  <w:style w:type="paragraph" w:customStyle="1" w:styleId="text">
    <w:name w:val="text"/>
    <w:basedOn w:val="Normal"/>
    <w:rsid w:val="00F875A8"/>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numbering" w:customStyle="1" w:styleId="ACNumbersItalic2">
    <w:name w:val="AC Numbers Italic2"/>
    <w:uiPriority w:val="99"/>
    <w:rsid w:val="00F875A8"/>
  </w:style>
  <w:style w:type="numbering" w:customStyle="1" w:styleId="ACNumbersItalic3">
    <w:name w:val="AC Numbers Italic3"/>
    <w:uiPriority w:val="99"/>
    <w:rsid w:val="00F875A8"/>
  </w:style>
  <w:style w:type="numbering" w:customStyle="1" w:styleId="ACNumbersItalic4">
    <w:name w:val="AC Numbers Italic4"/>
    <w:uiPriority w:val="99"/>
    <w:rsid w:val="00F875A8"/>
  </w:style>
  <w:style w:type="numbering" w:customStyle="1" w:styleId="ACNumbersItalic5">
    <w:name w:val="AC Numbers Italic5"/>
    <w:uiPriority w:val="99"/>
    <w:rsid w:val="00F875A8"/>
  </w:style>
  <w:style w:type="numbering" w:customStyle="1" w:styleId="ACBodyNumbers2">
    <w:name w:val="AC Body Numbers2"/>
    <w:uiPriority w:val="99"/>
    <w:rsid w:val="00F875A8"/>
  </w:style>
  <w:style w:type="table" w:customStyle="1" w:styleId="TableGrid2">
    <w:name w:val="Table Grid2"/>
    <w:basedOn w:val="TableNormal"/>
    <w:next w:val="TableGrid"/>
    <w:rsid w:val="000652C3"/>
    <w:pPr>
      <w:spacing w:after="0" w:line="240" w:lineRule="auto"/>
    </w:pPr>
    <w:rPr>
      <w:rFonts w:ascii="Times New Roman" w:eastAsia="Calibri"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D5917"/>
    <w:pPr>
      <w:numPr>
        <w:numId w:val="0"/>
      </w:numPr>
      <w:spacing w:before="240" w:after="0" w:line="259" w:lineRule="auto"/>
      <w:outlineLvl w:val="9"/>
    </w:pPr>
    <w:rPr>
      <w:rFonts w:asciiTheme="majorHAnsi" w:hAnsiTheme="majorHAnsi"/>
      <w:b w:val="0"/>
      <w:bCs w:val="0"/>
      <w:color w:val="2E74B5" w:themeColor="accent1" w:themeShade="BF"/>
      <w:szCs w:val="32"/>
      <w:lang w:val="en-US"/>
    </w:rPr>
  </w:style>
  <w:style w:type="paragraph" w:styleId="TOC3">
    <w:name w:val="toc 3"/>
    <w:basedOn w:val="Normal"/>
    <w:next w:val="Normal"/>
    <w:autoRedefine/>
    <w:uiPriority w:val="39"/>
    <w:unhideWhenUsed/>
    <w:rsid w:val="00685DAA"/>
    <w:pPr>
      <w:tabs>
        <w:tab w:val="right" w:leader="dot" w:pos="9016"/>
      </w:tabs>
      <w:spacing w:after="100"/>
      <w:ind w:left="851" w:hanging="411"/>
    </w:pPr>
  </w:style>
  <w:style w:type="paragraph" w:styleId="TOC2">
    <w:name w:val="toc 2"/>
    <w:basedOn w:val="Normal"/>
    <w:next w:val="Normal"/>
    <w:autoRedefine/>
    <w:uiPriority w:val="39"/>
    <w:unhideWhenUsed/>
    <w:rsid w:val="00685DAA"/>
    <w:pPr>
      <w:tabs>
        <w:tab w:val="right" w:leader="dot" w:pos="9016"/>
      </w:tabs>
      <w:spacing w:after="100"/>
    </w:pPr>
    <w:rPr>
      <w:b/>
      <w:bCs/>
      <w:noProof/>
    </w:rPr>
  </w:style>
  <w:style w:type="numbering" w:customStyle="1" w:styleId="ACBodyNumbers3">
    <w:name w:val="AC Body Numbers3"/>
    <w:rsid w:val="00C7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928196152">
      <w:bodyDiv w:val="1"/>
      <w:marLeft w:val="0"/>
      <w:marRight w:val="0"/>
      <w:marTop w:val="0"/>
      <w:marBottom w:val="0"/>
      <w:divBdr>
        <w:top w:val="none" w:sz="0" w:space="0" w:color="auto"/>
        <w:left w:val="none" w:sz="0" w:space="0" w:color="auto"/>
        <w:bottom w:val="none" w:sz="0" w:space="0" w:color="auto"/>
        <w:right w:val="none" w:sz="0" w:space="0" w:color="auto"/>
      </w:divBdr>
    </w:div>
    <w:div w:id="975795479">
      <w:bodyDiv w:val="1"/>
      <w:marLeft w:val="0"/>
      <w:marRight w:val="0"/>
      <w:marTop w:val="0"/>
      <w:marBottom w:val="0"/>
      <w:divBdr>
        <w:top w:val="none" w:sz="0" w:space="0" w:color="auto"/>
        <w:left w:val="none" w:sz="0" w:space="0" w:color="auto"/>
        <w:bottom w:val="none" w:sz="0" w:space="0" w:color="auto"/>
        <w:right w:val="none" w:sz="0" w:space="0" w:color="auto"/>
      </w:divBdr>
    </w:div>
    <w:div w:id="993486434">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258632797">
      <w:bodyDiv w:val="1"/>
      <w:marLeft w:val="0"/>
      <w:marRight w:val="0"/>
      <w:marTop w:val="0"/>
      <w:marBottom w:val="0"/>
      <w:divBdr>
        <w:top w:val="none" w:sz="0" w:space="0" w:color="auto"/>
        <w:left w:val="none" w:sz="0" w:space="0" w:color="auto"/>
        <w:bottom w:val="none" w:sz="0" w:space="0" w:color="auto"/>
        <w:right w:val="none" w:sz="0" w:space="0" w:color="auto"/>
      </w:divBdr>
    </w:div>
    <w:div w:id="1264461431">
      <w:bodyDiv w:val="1"/>
      <w:marLeft w:val="0"/>
      <w:marRight w:val="0"/>
      <w:marTop w:val="0"/>
      <w:marBottom w:val="0"/>
      <w:divBdr>
        <w:top w:val="none" w:sz="0" w:space="0" w:color="auto"/>
        <w:left w:val="none" w:sz="0" w:space="0" w:color="auto"/>
        <w:bottom w:val="none" w:sz="0" w:space="0" w:color="auto"/>
        <w:right w:val="none" w:sz="0" w:space="0" w:color="auto"/>
      </w:divBdr>
    </w:div>
    <w:div w:id="1324241343">
      <w:bodyDiv w:val="1"/>
      <w:marLeft w:val="0"/>
      <w:marRight w:val="0"/>
      <w:marTop w:val="0"/>
      <w:marBottom w:val="0"/>
      <w:divBdr>
        <w:top w:val="none" w:sz="0" w:space="0" w:color="auto"/>
        <w:left w:val="none" w:sz="0" w:space="0" w:color="auto"/>
        <w:bottom w:val="none" w:sz="0" w:space="0" w:color="auto"/>
        <w:right w:val="none" w:sz="0" w:space="0" w:color="auto"/>
      </w:divBdr>
    </w:div>
    <w:div w:id="1481265589">
      <w:bodyDiv w:val="1"/>
      <w:marLeft w:val="0"/>
      <w:marRight w:val="0"/>
      <w:marTop w:val="0"/>
      <w:marBottom w:val="0"/>
      <w:divBdr>
        <w:top w:val="none" w:sz="0" w:space="0" w:color="auto"/>
        <w:left w:val="none" w:sz="0" w:space="0" w:color="auto"/>
        <w:bottom w:val="none" w:sz="0" w:space="0" w:color="auto"/>
        <w:right w:val="none" w:sz="0" w:space="0" w:color="auto"/>
      </w:divBdr>
    </w:div>
    <w:div w:id="1485511619">
      <w:bodyDiv w:val="1"/>
      <w:marLeft w:val="0"/>
      <w:marRight w:val="0"/>
      <w:marTop w:val="0"/>
      <w:marBottom w:val="0"/>
      <w:divBdr>
        <w:top w:val="none" w:sz="0" w:space="0" w:color="auto"/>
        <w:left w:val="none" w:sz="0" w:space="0" w:color="auto"/>
        <w:bottom w:val="none" w:sz="0" w:space="0" w:color="auto"/>
        <w:right w:val="none" w:sz="0" w:space="0" w:color="auto"/>
      </w:divBdr>
    </w:div>
    <w:div w:id="1510677396">
      <w:bodyDiv w:val="1"/>
      <w:marLeft w:val="0"/>
      <w:marRight w:val="0"/>
      <w:marTop w:val="0"/>
      <w:marBottom w:val="0"/>
      <w:divBdr>
        <w:top w:val="none" w:sz="0" w:space="0" w:color="auto"/>
        <w:left w:val="none" w:sz="0" w:space="0" w:color="auto"/>
        <w:bottom w:val="none" w:sz="0" w:space="0" w:color="auto"/>
        <w:right w:val="none" w:sz="0" w:space="0" w:color="auto"/>
      </w:divBdr>
    </w:div>
    <w:div w:id="1644893222">
      <w:bodyDiv w:val="1"/>
      <w:marLeft w:val="0"/>
      <w:marRight w:val="0"/>
      <w:marTop w:val="0"/>
      <w:marBottom w:val="0"/>
      <w:divBdr>
        <w:top w:val="none" w:sz="0" w:space="0" w:color="auto"/>
        <w:left w:val="none" w:sz="0" w:space="0" w:color="auto"/>
        <w:bottom w:val="none" w:sz="0" w:space="0" w:color="auto"/>
        <w:right w:val="none" w:sz="0" w:space="0" w:color="auto"/>
      </w:divBdr>
    </w:div>
    <w:div w:id="1814367320">
      <w:bodyDiv w:val="1"/>
      <w:marLeft w:val="0"/>
      <w:marRight w:val="0"/>
      <w:marTop w:val="0"/>
      <w:marBottom w:val="0"/>
      <w:divBdr>
        <w:top w:val="none" w:sz="0" w:space="0" w:color="auto"/>
        <w:left w:val="none" w:sz="0" w:space="0" w:color="auto"/>
        <w:bottom w:val="none" w:sz="0" w:space="0" w:color="auto"/>
        <w:right w:val="none" w:sz="0" w:space="0" w:color="auto"/>
      </w:divBdr>
    </w:div>
    <w:div w:id="19158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uridieback.co.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auridieback.co.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zppi.co.n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4903C23A79A4F8C4A0FFF2F33D10C" ma:contentTypeVersion="11" ma:contentTypeDescription="Create a new document." ma:contentTypeScope="" ma:versionID="794678890dfbcecc2d921d42ad029eb5">
  <xsd:schema xmlns:xsd="http://www.w3.org/2001/XMLSchema" xmlns:xs="http://www.w3.org/2001/XMLSchema" xmlns:p="http://schemas.microsoft.com/office/2006/metadata/properties" xmlns:ns2="14d26d50-950a-46b4-affd-94cfd8c365e4" xmlns:ns3="bf44f64d-0c77-40a8-901f-6424715a55bd" targetNamespace="http://schemas.microsoft.com/office/2006/metadata/properties" ma:root="true" ma:fieldsID="555c1083e8ed0452ab32842473453193" ns2:_="" ns3:_="">
    <xsd:import namespace="14d26d50-950a-46b4-affd-94cfd8c365e4"/>
    <xsd:import namespace="bf44f64d-0c77-40a8-901f-6424715a5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6d50-950a-46b4-affd-94cfd8c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4f64d-0c77-40a8-901f-6424715a5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F0203-9120-4B6E-B4F6-4CA5E1DA5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6d50-950a-46b4-affd-94cfd8c365e4"/>
    <ds:schemaRef ds:uri="bf44f64d-0c77-40a8-901f-6424715a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7E4E2-C44E-A644-A78B-810FC7CD4DF6}">
  <ds:schemaRefs>
    <ds:schemaRef ds:uri="http://schemas.openxmlformats.org/officeDocument/2006/bibliography"/>
  </ds:schemaRefs>
</ds:datastoreItem>
</file>

<file path=customXml/itemProps3.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 ds:uri="e5f8e0c9-b527-49dc-a31d-60a4c3bb85d5"/>
    <ds:schemaRef ds:uri="1c596b0b-d7d8-4e42-8065-5624c03ba8ca"/>
  </ds:schemaRefs>
</ds:datastoreItem>
</file>

<file path=customXml/itemProps4.xml><?xml version="1.0" encoding="utf-8"?>
<ds:datastoreItem xmlns:ds="http://schemas.openxmlformats.org/officeDocument/2006/customXml" ds:itemID="{90B6AB90-3BE6-4F39-A02E-97116BC64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2</TotalTime>
  <Pages>36</Pages>
  <Words>10526</Words>
  <Characters>59999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RC 5.2.19 Subdivision Conditions - Rural</vt:lpstr>
    </vt:vector>
  </TitlesOfParts>
  <Company/>
  <LinksUpToDate>false</LinksUpToDate>
  <CharactersWithSpaces>70385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Subdivision Conditions - Rural</dc:title>
  <dc:subject/>
  <dc:creator>Michelle Tsang</dc:creator>
  <cp:keywords/>
  <cp:lastModifiedBy>Rachael Mills</cp:lastModifiedBy>
  <cp:revision>2</cp:revision>
  <cp:lastPrinted>2020-11-25T20:33:00Z</cp:lastPrinted>
  <dcterms:created xsi:type="dcterms:W3CDTF">2020-12-21T20:01:00Z</dcterms:created>
  <dcterms:modified xsi:type="dcterms:W3CDTF">2020-12-21T20:01:00Z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0x01010012E4903C23A79A4F8C4A0FFF2F33D10C</vt:lpwstr>
  </property>
  <property fmtid="{D5CDD505-2E9C-101B-9397-08002B2CF9AE}" pid="3" name="DesignSubject">
    <vt:lpwstr/>
  </property>
  <property fmtid="{D5CDD505-2E9C-101B-9397-08002B2CF9AE}" pid="4" name="GeneralTags">
    <vt:lpwstr/>
  </property>
</Properties>
</file>